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99569" w14:textId="77777777" w:rsidR="00BD3EA3" w:rsidRPr="00BD3EA3" w:rsidRDefault="00BD3EA3" w:rsidP="00BD3EA3">
      <w:pPr>
        <w:pStyle w:val="1-Heading2Bellberry"/>
      </w:pPr>
      <w:bookmarkStart w:id="0" w:name="_Hlk22306226"/>
      <w:r w:rsidRPr="00BD3EA3">
        <w:t xml:space="preserve">Purpose </w:t>
      </w:r>
    </w:p>
    <w:p w14:paraId="460813AC" w14:textId="656B9FF3" w:rsidR="00BD3EA3" w:rsidRPr="00BD3EA3" w:rsidRDefault="00BD3EA3" w:rsidP="00BD3EA3">
      <w:pPr>
        <w:pStyle w:val="3-NormalBellberry"/>
      </w:pPr>
      <w:r w:rsidRPr="00BD3EA3">
        <w:t>T</w:t>
      </w:r>
      <w:r w:rsidR="005D76F3">
        <w:t xml:space="preserve">o </w:t>
      </w:r>
      <w:r w:rsidRPr="00BD3EA3">
        <w:t>outline the monitoring activities Bellberry undertakes as part of its external auditing processes in accordance with section 3.1.9 and chapter 5.</w:t>
      </w:r>
      <w:r w:rsidR="002A2F39">
        <w:t>4</w:t>
      </w:r>
      <w:r w:rsidRPr="00BD3EA3">
        <w:t xml:space="preserve"> of the </w:t>
      </w:r>
      <w:r w:rsidRPr="00BD3EA3">
        <w:rPr>
          <w:i/>
        </w:rPr>
        <w:t>National Statement on Ethical Conduct in Human Research (202</w:t>
      </w:r>
      <w:r w:rsidR="00282F37">
        <w:rPr>
          <w:i/>
        </w:rPr>
        <w:t>5</w:t>
      </w:r>
      <w:r w:rsidRPr="00BD3EA3">
        <w:rPr>
          <w:i/>
        </w:rPr>
        <w:t>)</w:t>
      </w:r>
      <w:r w:rsidRPr="00BD3EA3">
        <w:t>.</w:t>
      </w:r>
    </w:p>
    <w:p w14:paraId="3EE77E8F" w14:textId="77777777" w:rsidR="00BD3EA3" w:rsidRPr="00BD3EA3" w:rsidRDefault="00BD3EA3" w:rsidP="00BD3EA3">
      <w:pPr>
        <w:pStyle w:val="1-Heading2Bellberry"/>
      </w:pPr>
      <w:r w:rsidRPr="00BD3EA3">
        <w:t xml:space="preserve">Definitions </w:t>
      </w:r>
    </w:p>
    <w:p w14:paraId="51EEFBF4" w14:textId="116C0E5C" w:rsidR="00BD3EA3" w:rsidRPr="00BD3EA3" w:rsidRDefault="00BD3EA3" w:rsidP="00BD3EA3">
      <w:pPr>
        <w:pStyle w:val="3-NormalBellberry"/>
      </w:pPr>
      <w:r w:rsidRPr="00BD3EA3">
        <w:rPr>
          <w:b/>
          <w:bCs/>
          <w:i/>
          <w:iCs/>
        </w:rPr>
        <w:t xml:space="preserve">Auditing: </w:t>
      </w:r>
      <w:r w:rsidR="005D76F3">
        <w:t>Th</w:t>
      </w:r>
      <w:r w:rsidRPr="00BD3EA3">
        <w:t>e process of verifying that the conduct of research conforms to the approved proposal. Bellberry undertakes auditing in one of two ways:</w:t>
      </w:r>
    </w:p>
    <w:p w14:paraId="5844AED5" w14:textId="13622C66" w:rsidR="00BD3EA3" w:rsidRPr="00BD3EA3" w:rsidRDefault="00BD3EA3" w:rsidP="00BD3EA3">
      <w:pPr>
        <w:pStyle w:val="4-ListBellberry"/>
        <w:rPr>
          <w:lang w:val="en-AU"/>
        </w:rPr>
      </w:pPr>
      <w:r w:rsidRPr="00BD3EA3">
        <w:rPr>
          <w:lang w:val="en-AU"/>
        </w:rPr>
        <w:t>Site monitoring: completed face to face at the research site by Bellberry staff.</w:t>
      </w:r>
    </w:p>
    <w:p w14:paraId="7729C049" w14:textId="25384911" w:rsidR="00BD3EA3" w:rsidRPr="00BD3EA3" w:rsidRDefault="00BD3EA3" w:rsidP="00BD3EA3">
      <w:pPr>
        <w:pStyle w:val="4-ListBellberry"/>
        <w:rPr>
          <w:lang w:val="en-AU"/>
        </w:rPr>
      </w:pPr>
      <w:r w:rsidRPr="00BD3EA3">
        <w:rPr>
          <w:lang w:val="en-AU"/>
        </w:rPr>
        <w:t xml:space="preserve">Desktop auditing: </w:t>
      </w:r>
      <w:r w:rsidR="005D76F3">
        <w:rPr>
          <w:lang w:val="en-AU"/>
        </w:rPr>
        <w:t>r</w:t>
      </w:r>
      <w:r w:rsidRPr="00BD3EA3">
        <w:rPr>
          <w:lang w:val="en-AU"/>
        </w:rPr>
        <w:t xml:space="preserve">emote monitoring completed by a member of the research team at </w:t>
      </w:r>
      <w:proofErr w:type="spellStart"/>
      <w:r w:rsidRPr="00BD3EA3">
        <w:rPr>
          <w:lang w:val="en-AU"/>
        </w:rPr>
        <w:t>Bellberry’s</w:t>
      </w:r>
      <w:proofErr w:type="spellEnd"/>
      <w:r w:rsidRPr="00BD3EA3">
        <w:rPr>
          <w:lang w:val="en-AU"/>
        </w:rPr>
        <w:t xml:space="preserve"> request, using the Bellberry provided desktop audit tool.</w:t>
      </w:r>
    </w:p>
    <w:p w14:paraId="2005DD5B" w14:textId="32A046A7" w:rsidR="00BD3EA3" w:rsidRPr="00BD3EA3" w:rsidRDefault="00BD3EA3" w:rsidP="00BD3EA3">
      <w:pPr>
        <w:pStyle w:val="3-NormalBellberry"/>
      </w:pPr>
      <w:r w:rsidRPr="00BD3EA3">
        <w:rPr>
          <w:b/>
          <w:i/>
        </w:rPr>
        <w:t xml:space="preserve">HREC: </w:t>
      </w:r>
      <w:r w:rsidRPr="00BD3EA3">
        <w:t>Human Research Ethics Committee.</w:t>
      </w:r>
    </w:p>
    <w:p w14:paraId="3C814B2B" w14:textId="22C20372" w:rsidR="00BD3EA3" w:rsidRPr="00BD3EA3" w:rsidRDefault="00BD3EA3" w:rsidP="00BD3EA3">
      <w:pPr>
        <w:pStyle w:val="3-NormalBellberry"/>
      </w:pPr>
      <w:r w:rsidRPr="00BD3EA3">
        <w:rPr>
          <w:b/>
          <w:bCs/>
          <w:i/>
          <w:iCs/>
        </w:rPr>
        <w:t>ISF:</w:t>
      </w:r>
      <w:r w:rsidRPr="00BD3EA3">
        <w:t xml:space="preserve"> </w:t>
      </w:r>
      <w:r w:rsidR="005D76F3">
        <w:t>I</w:t>
      </w:r>
      <w:r w:rsidRPr="00BD3EA3">
        <w:t xml:space="preserve">nvestigator </w:t>
      </w:r>
      <w:r w:rsidR="00226A9C">
        <w:t>s</w:t>
      </w:r>
      <w:r w:rsidRPr="00BD3EA3">
        <w:t xml:space="preserve">ite </w:t>
      </w:r>
      <w:r w:rsidR="00226A9C">
        <w:t>f</w:t>
      </w:r>
      <w:r w:rsidRPr="00BD3EA3">
        <w:t xml:space="preserve">ile. </w:t>
      </w:r>
    </w:p>
    <w:p w14:paraId="397EBE88" w14:textId="2624A984" w:rsidR="00BD3EA3" w:rsidRPr="00BD3EA3" w:rsidRDefault="00BD3EA3" w:rsidP="00BD3EA3">
      <w:pPr>
        <w:pStyle w:val="3-NormalBellberry"/>
      </w:pPr>
      <w:r w:rsidRPr="00BD3EA3">
        <w:rPr>
          <w:b/>
          <w:bCs/>
          <w:i/>
          <w:iCs/>
        </w:rPr>
        <w:t>NTF:</w:t>
      </w:r>
      <w:r w:rsidRPr="00BD3EA3">
        <w:t xml:space="preserve"> </w:t>
      </w:r>
      <w:r w:rsidR="005D76F3">
        <w:t>N</w:t>
      </w:r>
      <w:r w:rsidRPr="00BD3EA3">
        <w:t xml:space="preserve">ote to </w:t>
      </w:r>
      <w:r w:rsidR="00226A9C">
        <w:t>f</w:t>
      </w:r>
      <w:r w:rsidRPr="00BD3EA3">
        <w:t xml:space="preserve">ile. </w:t>
      </w:r>
    </w:p>
    <w:p w14:paraId="5BBCD630" w14:textId="73C9A2D2" w:rsidR="00BD3EA3" w:rsidRPr="00BD3EA3" w:rsidRDefault="00BD3EA3" w:rsidP="00BD3EA3">
      <w:pPr>
        <w:pStyle w:val="3-NormalBellberry"/>
      </w:pPr>
      <w:r w:rsidRPr="00BD3EA3">
        <w:rPr>
          <w:b/>
          <w:bCs/>
          <w:i/>
          <w:iCs/>
        </w:rPr>
        <w:t>PI:</w:t>
      </w:r>
      <w:r w:rsidRPr="00BD3EA3">
        <w:t xml:space="preserve"> Principal Investigator.</w:t>
      </w:r>
    </w:p>
    <w:p w14:paraId="0AC9E65A" w14:textId="69AB4F03" w:rsidR="00BD3EA3" w:rsidRPr="00BD3EA3" w:rsidRDefault="00BD3EA3" w:rsidP="00BD3EA3">
      <w:pPr>
        <w:pStyle w:val="3-NormalBellberry"/>
        <w:rPr>
          <w:lang w:eastAsia="en-AU"/>
        </w:rPr>
      </w:pPr>
      <w:r w:rsidRPr="00BD3EA3">
        <w:rPr>
          <w:b/>
          <w:i/>
        </w:rPr>
        <w:t xml:space="preserve">Research governance: </w:t>
      </w:r>
      <w:r w:rsidR="009B06C0">
        <w:t>R</w:t>
      </w:r>
      <w:r w:rsidRPr="00BD3EA3">
        <w:rPr>
          <w:shd w:val="clear" w:color="auto" w:fill="FFFFFF"/>
        </w:rPr>
        <w:t>efers to the processes used by institutions to ensure that they are accountable for the research conducted under their auspices.</w:t>
      </w:r>
      <w:r w:rsidRPr="00BD3EA3">
        <w:t xml:space="preserve"> Elements of research governance include compliance with </w:t>
      </w:r>
      <w:r w:rsidRPr="00BD3EA3">
        <w:rPr>
          <w:lang w:eastAsia="en-AU"/>
        </w:rPr>
        <w:t xml:space="preserve">legislation, regulations, guidelines and codes of practice; legal matters, including contracts, and indemnity/insurance frameworks; financial management, risk management and site-specific assessment; institutional policies and procedures for responsible research conduct and managing research misconduct; management of collaborative research; and reporting requirements. </w:t>
      </w:r>
    </w:p>
    <w:p w14:paraId="764FC392" w14:textId="57AA35C1" w:rsidR="00BD3EA3" w:rsidRPr="00BD3EA3" w:rsidRDefault="00BD3EA3" w:rsidP="00BD3EA3">
      <w:pPr>
        <w:pStyle w:val="3-NormalBellberry"/>
      </w:pPr>
      <w:r w:rsidRPr="00BD3EA3">
        <w:rPr>
          <w:b/>
          <w:i/>
        </w:rPr>
        <w:t>RGO:</w:t>
      </w:r>
      <w:r w:rsidRPr="00BD3EA3">
        <w:rPr>
          <w:b/>
        </w:rPr>
        <w:t xml:space="preserve"> </w:t>
      </w:r>
      <w:r w:rsidRPr="00BD3EA3">
        <w:t>Research Governance Office.</w:t>
      </w:r>
    </w:p>
    <w:p w14:paraId="6D0EA642" w14:textId="77777777" w:rsidR="00BD3EA3" w:rsidRPr="00BD3EA3" w:rsidRDefault="00BD3EA3" w:rsidP="00BD3EA3">
      <w:pPr>
        <w:pStyle w:val="1-Heading2Bellberry"/>
      </w:pPr>
      <w:r w:rsidRPr="00BD3EA3">
        <w:t>Guidance</w:t>
      </w:r>
    </w:p>
    <w:p w14:paraId="660D134E" w14:textId="77777777" w:rsidR="00BD3EA3" w:rsidRPr="00BD3EA3" w:rsidRDefault="00BD3EA3" w:rsidP="00BD3EA3">
      <w:pPr>
        <w:pStyle w:val="3-NormalBellberry"/>
      </w:pPr>
      <w:r w:rsidRPr="00BD3EA3">
        <w:t>Bellberry staff will undertake desktop auditing or site monitoring:</w:t>
      </w:r>
    </w:p>
    <w:p w14:paraId="1EAA95BE" w14:textId="77777777" w:rsidR="00BD3EA3" w:rsidRPr="00BD3EA3" w:rsidRDefault="00BD3EA3" w:rsidP="00BD3EA3">
      <w:pPr>
        <w:pStyle w:val="4-ListBellberry"/>
        <w:rPr>
          <w:lang w:val="en-AU"/>
        </w:rPr>
      </w:pPr>
      <w:r w:rsidRPr="00BD3EA3">
        <w:rPr>
          <w:lang w:val="en-AU"/>
        </w:rPr>
        <w:t xml:space="preserve">on a random basis, </w:t>
      </w:r>
    </w:p>
    <w:p w14:paraId="113F5DE9" w14:textId="77777777" w:rsidR="00BD3EA3" w:rsidRPr="00BD3EA3" w:rsidRDefault="00BD3EA3" w:rsidP="00BD3EA3">
      <w:pPr>
        <w:pStyle w:val="4-ListBellberry"/>
        <w:rPr>
          <w:lang w:val="en-AU"/>
        </w:rPr>
      </w:pPr>
      <w:r w:rsidRPr="00BD3EA3">
        <w:rPr>
          <w:lang w:val="en-AU"/>
        </w:rPr>
        <w:t xml:space="preserve">to confirm compliance when reporting obligations have not been met, </w:t>
      </w:r>
    </w:p>
    <w:p w14:paraId="47027CD9" w14:textId="77777777" w:rsidR="00BD3EA3" w:rsidRPr="00BD3EA3" w:rsidRDefault="00BD3EA3" w:rsidP="00BD3EA3">
      <w:pPr>
        <w:pStyle w:val="4-ListBellberry"/>
        <w:rPr>
          <w:lang w:val="en-AU"/>
        </w:rPr>
      </w:pPr>
      <w:r w:rsidRPr="00BD3EA3">
        <w:rPr>
          <w:lang w:val="en-AU"/>
        </w:rPr>
        <w:t>after receiving a complaint,</w:t>
      </w:r>
    </w:p>
    <w:p w14:paraId="457C7C6E" w14:textId="77777777" w:rsidR="00BD3EA3" w:rsidRPr="00BD3EA3" w:rsidRDefault="00BD3EA3" w:rsidP="00BD3EA3">
      <w:pPr>
        <w:pStyle w:val="4-ListBellberry"/>
        <w:rPr>
          <w:lang w:val="en-AU"/>
        </w:rPr>
      </w:pPr>
      <w:r w:rsidRPr="00BD3EA3">
        <w:rPr>
          <w:lang w:val="en-AU"/>
        </w:rPr>
        <w:t>‘</w:t>
      </w:r>
      <w:proofErr w:type="gramStart"/>
      <w:r w:rsidRPr="00BD3EA3">
        <w:rPr>
          <w:lang w:val="en-AU"/>
        </w:rPr>
        <w:t>for</w:t>
      </w:r>
      <w:proofErr w:type="gramEnd"/>
      <w:r w:rsidRPr="00BD3EA3">
        <w:rPr>
          <w:lang w:val="en-AU"/>
        </w:rPr>
        <w:t xml:space="preserve"> cause’, at the HREC’s request or recommendation, or</w:t>
      </w:r>
    </w:p>
    <w:p w14:paraId="48C95202" w14:textId="7E8074F6" w:rsidR="00BD3EA3" w:rsidRPr="00BD3EA3" w:rsidRDefault="00BD3EA3" w:rsidP="00BD3EA3">
      <w:pPr>
        <w:pStyle w:val="4-ListBellberry"/>
        <w:rPr>
          <w:lang w:val="en-AU"/>
        </w:rPr>
      </w:pPr>
      <w:r w:rsidRPr="00BD3EA3">
        <w:rPr>
          <w:lang w:val="en-AU"/>
        </w:rPr>
        <w:t>to review corrective or preventative strategies identified through a previous audit.</w:t>
      </w:r>
    </w:p>
    <w:p w14:paraId="5839FB92" w14:textId="407A6762" w:rsidR="00BD3EA3" w:rsidRPr="00BD3EA3" w:rsidRDefault="00BD3EA3" w:rsidP="00BD3EA3">
      <w:pPr>
        <w:pStyle w:val="3-NormalBellberry"/>
      </w:pPr>
      <w:r w:rsidRPr="00BD3EA3">
        <w:t xml:space="preserve">Bellberry recognises that some sites have a formalised governance process. To avoid duplication, Bellberry encourages collaboration between the HREC and local RGO, where one exists. </w:t>
      </w:r>
    </w:p>
    <w:p w14:paraId="4374F711" w14:textId="77777777" w:rsidR="00BD3EA3" w:rsidRPr="00BD3EA3" w:rsidRDefault="00BD3EA3" w:rsidP="00BD3EA3">
      <w:pPr>
        <w:pStyle w:val="3-NormalBellberry"/>
      </w:pPr>
      <w:r w:rsidRPr="00BD3EA3">
        <w:t xml:space="preserve">As an independent HREC, Bellberry will seek confirmation that governance processes are in place throughout the duration of a study. This will primarily occur through desktop auditing and site monitoring. </w:t>
      </w:r>
    </w:p>
    <w:p w14:paraId="793717A5" w14:textId="19783BF1" w:rsidR="00BD3EA3" w:rsidRDefault="00BD3EA3">
      <w:pPr>
        <w:rPr>
          <w:rFonts w:ascii="Arial" w:eastAsia="Calibri" w:hAnsi="Arial" w:cs="Arial"/>
          <w:kern w:val="2"/>
          <w:sz w:val="20"/>
          <w:szCs w:val="20"/>
          <w:lang w:val="en-AU"/>
          <w14:ligatures w14:val="standardContextual"/>
        </w:rPr>
      </w:pPr>
      <w:r>
        <w:rPr>
          <w:rFonts w:ascii="Arial" w:eastAsia="Calibri" w:hAnsi="Arial" w:cs="Arial"/>
          <w:kern w:val="2"/>
          <w:sz w:val="20"/>
          <w:szCs w:val="20"/>
          <w:lang w:val="en-AU"/>
          <w14:ligatures w14:val="standardContextual"/>
        </w:rPr>
        <w:br w:type="page"/>
      </w:r>
    </w:p>
    <w:p w14:paraId="5193184A" w14:textId="77777777" w:rsidR="00BD3EA3" w:rsidRPr="00BD3EA3" w:rsidRDefault="00BD3EA3" w:rsidP="00BD3EA3">
      <w:pPr>
        <w:pStyle w:val="2-Subheading1Bellberry"/>
      </w:pPr>
      <w:r w:rsidRPr="00BD3EA3">
        <w:lastRenderedPageBreak/>
        <w:t xml:space="preserve">Desktop auditing </w:t>
      </w:r>
    </w:p>
    <w:p w14:paraId="1317B8C2" w14:textId="57F0D20D" w:rsidR="00BD3EA3" w:rsidRPr="00BD3EA3" w:rsidRDefault="00BD3EA3" w:rsidP="00BD3EA3">
      <w:pPr>
        <w:pStyle w:val="3-NormalBellberry"/>
      </w:pPr>
      <w:r w:rsidRPr="00BD3EA3">
        <w:t>From time to time, research sites will be requested to complete a desktop audit</w:t>
      </w:r>
      <w:r w:rsidRPr="00BD3EA3">
        <w:rPr>
          <w:i/>
          <w:iCs/>
        </w:rPr>
        <w:t>.</w:t>
      </w:r>
      <w:r w:rsidRPr="00BD3EA3">
        <w:t> The Principal Investigator</w:t>
      </w:r>
      <w:r w:rsidR="008A607D">
        <w:t xml:space="preserve"> (PI)</w:t>
      </w:r>
      <w:r w:rsidRPr="00BD3EA3">
        <w:t xml:space="preserve"> and nominated contact(s) will be emailed the relevant materials and supporting documents. Bellberry will limit distribution of the desktop audit material to the study's PI and nominated contact(s). If necessary, to circulate further, the PI/nominated contact(s) must first update the personnel information page.</w:t>
      </w:r>
    </w:p>
    <w:p w14:paraId="78DC1FBA" w14:textId="27DC3AF0" w:rsidR="00BD3EA3" w:rsidRPr="00BD3EA3" w:rsidRDefault="00BD3EA3" w:rsidP="00BD3EA3">
      <w:pPr>
        <w:pStyle w:val="3-NormalBellberry"/>
      </w:pPr>
      <w:r w:rsidRPr="00BD3EA3">
        <w:t xml:space="preserve">The PI/nominated contact(s) will be provided with seven calendar days from initial audit request to acknowledge receipt of the desktop audit. </w:t>
      </w:r>
    </w:p>
    <w:p w14:paraId="163B4726" w14:textId="6140EF98" w:rsidR="00BD3EA3" w:rsidRPr="00BD3EA3" w:rsidRDefault="00BD3EA3" w:rsidP="00BD3EA3">
      <w:pPr>
        <w:pStyle w:val="3-NormalBellberry"/>
      </w:pPr>
      <w:r w:rsidRPr="00BD3EA3">
        <w:t>Following completion and submission of the audit form, Bellberry will review the responses and associated information provided, and confirm that the responsibilities and accountabilities for individuals and groups are understood, enacted, and maintained. If required, Bellberry may request the provision of additional information. If no additional information is required, the site will receive an acknowledgement letter. </w:t>
      </w:r>
    </w:p>
    <w:p w14:paraId="2A0D5298" w14:textId="77777777" w:rsidR="005D76F3" w:rsidRDefault="005D76F3" w:rsidP="00BD3EA3">
      <w:pPr>
        <w:pStyle w:val="3-NormalBellberry"/>
      </w:pPr>
      <w:r>
        <w:t xml:space="preserve">If there are delays in the </w:t>
      </w:r>
      <w:r w:rsidRPr="00BD3EA3">
        <w:t>PI/nominated</w:t>
      </w:r>
      <w:r>
        <w:t xml:space="preserve"> contact(s) acknowledging receipt of the desktop audit request or completing the desktop audit, their </w:t>
      </w:r>
      <w:r w:rsidRPr="00BD3EA3">
        <w:t xml:space="preserve">access to </w:t>
      </w:r>
      <w:proofErr w:type="spellStart"/>
      <w:r w:rsidRPr="00BD3EA3">
        <w:t>eProtocol</w:t>
      </w:r>
      <w:proofErr w:type="spellEnd"/>
      <w:r w:rsidRPr="00BD3EA3">
        <w:t xml:space="preserve"> </w:t>
      </w:r>
      <w:r>
        <w:t>may</w:t>
      </w:r>
      <w:r w:rsidRPr="00BD3EA3">
        <w:t xml:space="preserve"> be limited until the requested information is provided.</w:t>
      </w:r>
      <w:r>
        <w:t xml:space="preserve"> If access to </w:t>
      </w:r>
      <w:proofErr w:type="spellStart"/>
      <w:r>
        <w:t>eProtocol</w:t>
      </w:r>
      <w:proofErr w:type="spellEnd"/>
      <w:r>
        <w:t xml:space="preserve"> is made limited, Bellberry will notify affected site personnel.</w:t>
      </w:r>
    </w:p>
    <w:p w14:paraId="4E6FE135" w14:textId="56B2F27C" w:rsidR="00BD3EA3" w:rsidRPr="00BD3EA3" w:rsidRDefault="00BD3EA3" w:rsidP="00BD3EA3">
      <w:pPr>
        <w:pStyle w:val="3-NormalBellberry"/>
      </w:pPr>
      <w:r w:rsidRPr="00BD3EA3">
        <w:t xml:space="preserve">Bellberry staff will correspond with site personnel to rectify identified issues. Where inadequate information is received, the site may be placed on a higher frequency for desktop auditing or may be included on </w:t>
      </w:r>
      <w:proofErr w:type="spellStart"/>
      <w:r w:rsidRPr="00BD3EA3">
        <w:t>Bellberry’s</w:t>
      </w:r>
      <w:proofErr w:type="spellEnd"/>
      <w:r w:rsidRPr="00BD3EA3">
        <w:t xml:space="preserve"> site monitoring schedule.</w:t>
      </w:r>
    </w:p>
    <w:p w14:paraId="1918EB56" w14:textId="365D5C2F" w:rsidR="00BD3EA3" w:rsidRPr="00BD3EA3" w:rsidRDefault="00BD3EA3" w:rsidP="00BD3EA3">
      <w:pPr>
        <w:pStyle w:val="3-NormalBellberry"/>
      </w:pPr>
      <w:r w:rsidRPr="00BD3EA3">
        <w:t xml:space="preserve">When the </w:t>
      </w:r>
      <w:r w:rsidR="00226A9C">
        <w:t>PI</w:t>
      </w:r>
      <w:r w:rsidRPr="00BD3EA3">
        <w:t xml:space="preserve"> provides contact information for the institution’s RGO (or representative responsible for research governance oversight) by way of the desktop audit form, the RGO will also receive a copy of the outcome letter and completed desktop audit form. It is the responsibility of the PI/research team to check any local governance requirements regarding the initial RGO notification of the audit.</w:t>
      </w:r>
    </w:p>
    <w:p w14:paraId="31EC414E" w14:textId="00F4F593" w:rsidR="00BD3EA3" w:rsidRPr="00BD3EA3" w:rsidRDefault="00BD3EA3" w:rsidP="00BD3EA3">
      <w:pPr>
        <w:pStyle w:val="3-NormalBellberry"/>
      </w:pPr>
      <w:r w:rsidRPr="00BD3EA3">
        <w:t>In addition to the above, Bellberry may request sites to complete desktop audits prior to a site monitoring visit to ensure approved studies are being conducted within the parameters of HREC approval.</w:t>
      </w:r>
    </w:p>
    <w:p w14:paraId="4F9223E1" w14:textId="77777777" w:rsidR="00BD3EA3" w:rsidRPr="00BD3EA3" w:rsidRDefault="00BD3EA3" w:rsidP="00BD3EA3">
      <w:pPr>
        <w:pStyle w:val="2-Subheading1Bellberry"/>
      </w:pPr>
      <w:r w:rsidRPr="00BD3EA3">
        <w:t>Site monitoring</w:t>
      </w:r>
    </w:p>
    <w:p w14:paraId="5DFA5504" w14:textId="1FFA8728" w:rsidR="00BD3EA3" w:rsidRPr="00BD3EA3" w:rsidRDefault="00BD3EA3" w:rsidP="00BD3EA3">
      <w:pPr>
        <w:pStyle w:val="3-NormalBellberry"/>
      </w:pPr>
      <w:r w:rsidRPr="00BD3EA3">
        <w:t xml:space="preserve">Site monitoring </w:t>
      </w:r>
      <w:bookmarkStart w:id="1" w:name="_Hlk15906263"/>
      <w:r w:rsidRPr="00BD3EA3">
        <w:t>by Bellberry staff ensures approved studies are being conducted consistently within HREC approval parameters.</w:t>
      </w:r>
      <w:bookmarkEnd w:id="1"/>
      <w:r w:rsidRPr="00BD3EA3">
        <w:t xml:space="preserve"> When required, the HREC Chair may be involved in the site visit.</w:t>
      </w:r>
    </w:p>
    <w:p w14:paraId="74E46133" w14:textId="576EC8A9" w:rsidR="00BD3EA3" w:rsidRPr="00BD3EA3" w:rsidRDefault="00BD3EA3" w:rsidP="00BD3EA3">
      <w:pPr>
        <w:pStyle w:val="3-NormalBellberry"/>
      </w:pPr>
      <w:r w:rsidRPr="00BD3EA3">
        <w:t xml:space="preserve">The </w:t>
      </w:r>
      <w:r w:rsidR="00226A9C">
        <w:t>PI</w:t>
      </w:r>
      <w:r w:rsidRPr="00BD3EA3">
        <w:t xml:space="preserve"> will be notified of </w:t>
      </w:r>
      <w:proofErr w:type="spellStart"/>
      <w:r w:rsidRPr="00BD3EA3">
        <w:t>Bellberry’s</w:t>
      </w:r>
      <w:proofErr w:type="spellEnd"/>
      <w:r w:rsidRPr="00BD3EA3">
        <w:t xml:space="preserve"> intention to conduct site monitoring and a mutually convenient time to attend will be arranged. Once confirmed, the PI will receive confirmation of the impending visit, the name of the attendee(s) required to be present, and any other information relevant to the site monitoring visit. </w:t>
      </w:r>
    </w:p>
    <w:p w14:paraId="3FBD64FF" w14:textId="6C35B516" w:rsidR="00BD3EA3" w:rsidRDefault="00BD3EA3" w:rsidP="00BD3EA3">
      <w:pPr>
        <w:pStyle w:val="3-NormalBellberry"/>
      </w:pPr>
      <w:r w:rsidRPr="00BD3EA3">
        <w:t xml:space="preserve">Bellberry does not routinely require the </w:t>
      </w:r>
      <w:r w:rsidR="00226A9C">
        <w:t>PI</w:t>
      </w:r>
      <w:r w:rsidRPr="00BD3EA3">
        <w:t xml:space="preserve">, </w:t>
      </w:r>
      <w:r w:rsidR="00226A9C">
        <w:t>C</w:t>
      </w:r>
      <w:r w:rsidRPr="00BD3EA3">
        <w:t>o-</w:t>
      </w:r>
      <w:r w:rsidR="00226A9C">
        <w:t>I</w:t>
      </w:r>
      <w:r w:rsidRPr="00BD3EA3">
        <w:t>nvestigators, or research participants to be present during the audit. Bellberry staff will confirm these requirements during the initial scheduling discussion, if required.</w:t>
      </w:r>
    </w:p>
    <w:p w14:paraId="1239C446" w14:textId="77777777" w:rsidR="00BD3EA3" w:rsidRDefault="00BD3EA3">
      <w:pPr>
        <w:rPr>
          <w:rFonts w:ascii="Arial" w:hAnsi="Arial"/>
          <w:kern w:val="2"/>
          <w:sz w:val="20"/>
          <w:szCs w:val="24"/>
          <w:lang w:val="en-AU"/>
          <w14:ligatures w14:val="standardContextual"/>
        </w:rPr>
      </w:pPr>
      <w:r>
        <w:br w:type="page"/>
      </w:r>
    </w:p>
    <w:p w14:paraId="5FD84E4C" w14:textId="77777777" w:rsidR="00BD3EA3" w:rsidRPr="00BD3EA3" w:rsidRDefault="00BD3EA3" w:rsidP="00BD3EA3">
      <w:pPr>
        <w:pStyle w:val="2-Subheading1Bellberry"/>
      </w:pPr>
      <w:r w:rsidRPr="00BD3EA3">
        <w:lastRenderedPageBreak/>
        <w:t>Responsibilities</w:t>
      </w:r>
    </w:p>
    <w:p w14:paraId="08409447" w14:textId="77777777" w:rsidR="00BD3EA3" w:rsidRPr="00BD3EA3" w:rsidRDefault="00BD3EA3" w:rsidP="00BD3EA3">
      <w:pPr>
        <w:pStyle w:val="2-Subheading1Bellberry"/>
      </w:pPr>
      <w:r w:rsidRPr="00BD3EA3">
        <w:t>Site monitor responsibilities</w:t>
      </w:r>
    </w:p>
    <w:p w14:paraId="30851307" w14:textId="77777777" w:rsidR="00BD3EA3" w:rsidRPr="00BD3EA3" w:rsidRDefault="00BD3EA3" w:rsidP="00BD3EA3">
      <w:pPr>
        <w:pStyle w:val="3-NormalBellberry"/>
      </w:pPr>
      <w:r w:rsidRPr="00BD3EA3">
        <w:t>The site monitor(s) will:</w:t>
      </w:r>
    </w:p>
    <w:p w14:paraId="7C37C5F6" w14:textId="77777777" w:rsidR="00BD3EA3" w:rsidRPr="00BD3EA3" w:rsidRDefault="00BD3EA3" w:rsidP="00BD3EA3">
      <w:pPr>
        <w:pStyle w:val="4-ListBellberry"/>
        <w:rPr>
          <w:lang w:val="en-AU"/>
        </w:rPr>
      </w:pPr>
      <w:r w:rsidRPr="00BD3EA3">
        <w:rPr>
          <w:lang w:val="en-AU"/>
        </w:rPr>
        <w:t xml:space="preserve">contact the site outlining the reason for a visit and who will inspect the site, </w:t>
      </w:r>
    </w:p>
    <w:p w14:paraId="02B26715" w14:textId="7476D0A6" w:rsidR="00BD3EA3" w:rsidRPr="00BD3EA3" w:rsidRDefault="00BD3EA3" w:rsidP="00BD3EA3">
      <w:pPr>
        <w:pStyle w:val="4-ListBellberry"/>
        <w:rPr>
          <w:lang w:val="en-AU"/>
        </w:rPr>
      </w:pPr>
      <w:r w:rsidRPr="00BD3EA3">
        <w:rPr>
          <w:lang w:val="en-AU"/>
        </w:rPr>
        <w:t xml:space="preserve">notify the </w:t>
      </w:r>
      <w:r w:rsidR="00226A9C">
        <w:rPr>
          <w:lang w:val="en-AU"/>
        </w:rPr>
        <w:t>PI</w:t>
      </w:r>
      <w:r w:rsidRPr="00BD3EA3">
        <w:rPr>
          <w:lang w:val="en-AU"/>
        </w:rPr>
        <w:t xml:space="preserve"> in writing of the confirmed date and time of the visit,</w:t>
      </w:r>
    </w:p>
    <w:p w14:paraId="112935B9" w14:textId="77777777" w:rsidR="00BD3EA3" w:rsidRPr="00BD3EA3" w:rsidRDefault="00BD3EA3" w:rsidP="00BD3EA3">
      <w:pPr>
        <w:pStyle w:val="4-ListBellberry"/>
        <w:rPr>
          <w:lang w:val="en-AU"/>
        </w:rPr>
      </w:pPr>
      <w:r w:rsidRPr="00BD3EA3">
        <w:rPr>
          <w:lang w:val="en-AU"/>
        </w:rPr>
        <w:t>conduct opening and closing meetings, in which the site will be informed about the visit and outcomes,</w:t>
      </w:r>
    </w:p>
    <w:p w14:paraId="74FEAA4F" w14:textId="77777777" w:rsidR="00BD3EA3" w:rsidRPr="00BD3EA3" w:rsidRDefault="00BD3EA3" w:rsidP="00BD3EA3">
      <w:pPr>
        <w:pStyle w:val="4-ListBellberry"/>
        <w:rPr>
          <w:lang w:val="en-AU"/>
        </w:rPr>
      </w:pPr>
      <w:r w:rsidRPr="00BD3EA3">
        <w:rPr>
          <w:lang w:val="en-AU"/>
        </w:rPr>
        <w:t>if required, site monitors have the authority to observe the consent process. Observing the consent process may be a requirement at a ‘for cause’ monitoring visit but generally does not apply to random basis monitoring visits,</w:t>
      </w:r>
    </w:p>
    <w:p w14:paraId="68D8A111" w14:textId="77777777" w:rsidR="00BD3EA3" w:rsidRPr="00BD3EA3" w:rsidRDefault="00BD3EA3" w:rsidP="00BD3EA3">
      <w:pPr>
        <w:pStyle w:val="4-ListBellberry"/>
        <w:rPr>
          <w:lang w:val="en-AU"/>
        </w:rPr>
      </w:pPr>
      <w:r w:rsidRPr="00BD3EA3">
        <w:rPr>
          <w:lang w:val="en-AU"/>
        </w:rPr>
        <w:t>review all documentation, including study records, consent forms, participant files, staff training files, equipment servicing records, policies, and standard operating procedures,</w:t>
      </w:r>
    </w:p>
    <w:p w14:paraId="59A7F97E" w14:textId="77777777" w:rsidR="00BD3EA3" w:rsidRPr="00BD3EA3" w:rsidRDefault="00BD3EA3" w:rsidP="00BD3EA3">
      <w:pPr>
        <w:pStyle w:val="4-ListBellberry"/>
        <w:rPr>
          <w:lang w:val="en-AU"/>
        </w:rPr>
      </w:pPr>
      <w:r w:rsidRPr="00BD3EA3">
        <w:rPr>
          <w:lang w:val="en-AU"/>
        </w:rPr>
        <w:t xml:space="preserve">inform the HREC Chair, Bellberry CEO and Director of Operations of any items of concern, </w:t>
      </w:r>
    </w:p>
    <w:p w14:paraId="1C1B3B54" w14:textId="6FF31091" w:rsidR="00BD3EA3" w:rsidRPr="00BD3EA3" w:rsidRDefault="00BD3EA3" w:rsidP="00BD3EA3">
      <w:pPr>
        <w:pStyle w:val="4-ListBellberry"/>
        <w:rPr>
          <w:lang w:val="en-AU"/>
        </w:rPr>
      </w:pPr>
      <w:r w:rsidRPr="00BD3EA3">
        <w:rPr>
          <w:lang w:val="en-AU"/>
        </w:rPr>
        <w:t xml:space="preserve">provide an outcomes letter to the </w:t>
      </w:r>
      <w:r w:rsidR="00226A9C">
        <w:rPr>
          <w:lang w:val="en-AU"/>
        </w:rPr>
        <w:t>PI</w:t>
      </w:r>
      <w:r w:rsidRPr="00BD3EA3">
        <w:rPr>
          <w:lang w:val="en-AU"/>
        </w:rPr>
        <w:t>, outlining any required actions and timeframes, as soon as possible after the visit,</w:t>
      </w:r>
    </w:p>
    <w:p w14:paraId="5BBFD636" w14:textId="77777777" w:rsidR="00BD3EA3" w:rsidRPr="00BD3EA3" w:rsidRDefault="00BD3EA3" w:rsidP="00BD3EA3">
      <w:pPr>
        <w:pStyle w:val="4-ListBellberry"/>
        <w:rPr>
          <w:lang w:val="en-AU"/>
        </w:rPr>
      </w:pPr>
      <w:r w:rsidRPr="00BD3EA3">
        <w:rPr>
          <w:lang w:val="en-AU"/>
        </w:rPr>
        <w:t xml:space="preserve">follow up any identified actions with the site. </w:t>
      </w:r>
    </w:p>
    <w:p w14:paraId="65B7A3A9" w14:textId="223671CE" w:rsidR="00BD3EA3" w:rsidRPr="00BD3EA3" w:rsidRDefault="00BD3EA3" w:rsidP="00BD3EA3">
      <w:pPr>
        <w:pStyle w:val="4-ListBellberry"/>
        <w:rPr>
          <w:lang w:val="en-AU"/>
        </w:rPr>
      </w:pPr>
      <w:r w:rsidRPr="00BD3EA3">
        <w:rPr>
          <w:lang w:val="en-AU"/>
        </w:rPr>
        <w:t>If identified, Bellberry may communicate any significant outcomes to the sponsor and institution's research governance office (if applicable).</w:t>
      </w:r>
    </w:p>
    <w:p w14:paraId="510E77A4" w14:textId="77777777" w:rsidR="00BD3EA3" w:rsidRPr="00BD3EA3" w:rsidRDefault="00BD3EA3" w:rsidP="00BD3EA3">
      <w:pPr>
        <w:pStyle w:val="2-Subheading1Bellberry"/>
      </w:pPr>
      <w:r w:rsidRPr="00BD3EA3">
        <w:t>Investigator responsibilities</w:t>
      </w:r>
    </w:p>
    <w:p w14:paraId="3310A1F9" w14:textId="77777777" w:rsidR="00BD3EA3" w:rsidRPr="00BD3EA3" w:rsidRDefault="00BD3EA3" w:rsidP="00BD3EA3">
      <w:pPr>
        <w:pStyle w:val="3-NormalBellberry"/>
      </w:pPr>
      <w:r w:rsidRPr="00BD3EA3">
        <w:t>The investigator(s) will:</w:t>
      </w:r>
    </w:p>
    <w:p w14:paraId="2022ADAB" w14:textId="77777777" w:rsidR="00BD3EA3" w:rsidRPr="00BD3EA3" w:rsidRDefault="00BD3EA3" w:rsidP="00BD3EA3">
      <w:pPr>
        <w:pStyle w:val="4-ListBellberry"/>
        <w:rPr>
          <w:lang w:val="en-AU"/>
        </w:rPr>
      </w:pPr>
      <w:r w:rsidRPr="00BD3EA3">
        <w:rPr>
          <w:lang w:val="en-AU"/>
        </w:rPr>
        <w:t xml:space="preserve">help arrange the site visit, if </w:t>
      </w:r>
      <w:proofErr w:type="gramStart"/>
      <w:r w:rsidRPr="00BD3EA3">
        <w:rPr>
          <w:lang w:val="en-AU"/>
        </w:rPr>
        <w:t>required;</w:t>
      </w:r>
      <w:proofErr w:type="gramEnd"/>
      <w:r w:rsidRPr="00BD3EA3">
        <w:rPr>
          <w:lang w:val="en-AU"/>
        </w:rPr>
        <w:t xml:space="preserve"> </w:t>
      </w:r>
    </w:p>
    <w:p w14:paraId="6D6D3549" w14:textId="77777777" w:rsidR="00BD3EA3" w:rsidRPr="00BD3EA3" w:rsidRDefault="00BD3EA3" w:rsidP="00BD3EA3">
      <w:pPr>
        <w:pStyle w:val="4-ListBellberry"/>
        <w:rPr>
          <w:lang w:val="en-AU"/>
        </w:rPr>
      </w:pPr>
      <w:r w:rsidRPr="00BD3EA3">
        <w:rPr>
          <w:lang w:val="en-AU"/>
        </w:rPr>
        <w:t xml:space="preserve">provide space and other resources for the site </w:t>
      </w:r>
      <w:proofErr w:type="gramStart"/>
      <w:r w:rsidRPr="00BD3EA3">
        <w:rPr>
          <w:lang w:val="en-AU"/>
        </w:rPr>
        <w:t>inspection;</w:t>
      </w:r>
      <w:proofErr w:type="gramEnd"/>
    </w:p>
    <w:p w14:paraId="11A22C41" w14:textId="77777777" w:rsidR="00BD3EA3" w:rsidRPr="00BD3EA3" w:rsidRDefault="00BD3EA3" w:rsidP="00BD3EA3">
      <w:pPr>
        <w:pStyle w:val="4-ListBellberry"/>
        <w:rPr>
          <w:lang w:val="en-AU"/>
        </w:rPr>
      </w:pPr>
      <w:r w:rsidRPr="00BD3EA3">
        <w:rPr>
          <w:lang w:val="en-AU"/>
        </w:rPr>
        <w:t xml:space="preserve">ensure all relevant personnel are available for the visit, including participants if the HREC has asked to speak to one or </w:t>
      </w:r>
      <w:proofErr w:type="gramStart"/>
      <w:r w:rsidRPr="00BD3EA3">
        <w:rPr>
          <w:lang w:val="en-AU"/>
        </w:rPr>
        <w:t>more;</w:t>
      </w:r>
      <w:proofErr w:type="gramEnd"/>
    </w:p>
    <w:p w14:paraId="15888179" w14:textId="77777777" w:rsidR="00BD3EA3" w:rsidRPr="00BD3EA3" w:rsidRDefault="00BD3EA3" w:rsidP="00BD3EA3">
      <w:pPr>
        <w:pStyle w:val="4-ListBellberry"/>
        <w:rPr>
          <w:lang w:val="en-AU"/>
        </w:rPr>
      </w:pPr>
      <w:r w:rsidRPr="00BD3EA3">
        <w:rPr>
          <w:lang w:val="en-AU"/>
        </w:rPr>
        <w:t xml:space="preserve">be available during the audit or nominate a suitable delegate to be available as the site representative (this is usually the trial unit manager or study coordinator). The site representative should be available for the opening and closing meetings as a minimum, but can be absent during the body of the </w:t>
      </w:r>
      <w:proofErr w:type="gramStart"/>
      <w:r w:rsidRPr="00BD3EA3">
        <w:rPr>
          <w:lang w:val="en-AU"/>
        </w:rPr>
        <w:t>audit;</w:t>
      </w:r>
      <w:proofErr w:type="gramEnd"/>
    </w:p>
    <w:p w14:paraId="30DBB9DA" w14:textId="77777777" w:rsidR="00BD3EA3" w:rsidRPr="00BD3EA3" w:rsidRDefault="00BD3EA3" w:rsidP="00BD3EA3">
      <w:pPr>
        <w:pStyle w:val="4-ListBellberry"/>
        <w:rPr>
          <w:lang w:val="en-AU"/>
        </w:rPr>
      </w:pPr>
      <w:r w:rsidRPr="00BD3EA3">
        <w:rPr>
          <w:lang w:val="en-AU"/>
        </w:rPr>
        <w:t xml:space="preserve">ensure all relevant documentation is available for inspection, including study files, participant files, staff training files, equipment servicing records, policies and standard operating </w:t>
      </w:r>
      <w:proofErr w:type="gramStart"/>
      <w:r w:rsidRPr="00BD3EA3">
        <w:rPr>
          <w:lang w:val="en-AU"/>
        </w:rPr>
        <w:t>procedures;</w:t>
      </w:r>
      <w:proofErr w:type="gramEnd"/>
    </w:p>
    <w:p w14:paraId="7875B131" w14:textId="77777777" w:rsidR="00BD3EA3" w:rsidRPr="00BD3EA3" w:rsidRDefault="00BD3EA3" w:rsidP="00BD3EA3">
      <w:pPr>
        <w:pStyle w:val="4-ListBellberry"/>
        <w:rPr>
          <w:lang w:val="en-AU"/>
        </w:rPr>
      </w:pPr>
      <w:r w:rsidRPr="00BD3EA3">
        <w:rPr>
          <w:lang w:val="en-AU"/>
        </w:rPr>
        <w:t xml:space="preserve">rectify any issues and implement identified actions within the time frames the HREC </w:t>
      </w:r>
      <w:proofErr w:type="gramStart"/>
      <w:r w:rsidRPr="00BD3EA3">
        <w:rPr>
          <w:lang w:val="en-AU"/>
        </w:rPr>
        <w:t>requests;</w:t>
      </w:r>
      <w:proofErr w:type="gramEnd"/>
    </w:p>
    <w:p w14:paraId="79DE73D7" w14:textId="09CC3A37" w:rsidR="00BD3EA3" w:rsidRPr="00BD3EA3" w:rsidRDefault="00BD3EA3" w:rsidP="00BD3EA3">
      <w:pPr>
        <w:pStyle w:val="4-ListBellberry"/>
        <w:rPr>
          <w:lang w:val="en-AU"/>
        </w:rPr>
      </w:pPr>
      <w:r w:rsidRPr="00BD3EA3">
        <w:rPr>
          <w:lang w:val="en-AU"/>
        </w:rPr>
        <w:t>inform the sponsor of the audit and its findings.</w:t>
      </w:r>
    </w:p>
    <w:p w14:paraId="65C789A7" w14:textId="09E5C9BA" w:rsidR="00BD3EA3" w:rsidRPr="00BD3EA3" w:rsidRDefault="00BD3EA3" w:rsidP="00BD3EA3">
      <w:pPr>
        <w:pStyle w:val="3-NormalBellberry"/>
      </w:pPr>
      <w:r w:rsidRPr="00BD3EA3">
        <w:t>Following the site monitoring visit, the PI will receive an outcomes letter outlining any findings of note. If any action is required, the PI will be notified.</w:t>
      </w:r>
    </w:p>
    <w:p w14:paraId="32F8B41E" w14:textId="77777777" w:rsidR="00BD3EA3" w:rsidRPr="00BD3EA3" w:rsidRDefault="00BD3EA3" w:rsidP="00BD3EA3">
      <w:pPr>
        <w:pStyle w:val="1-Heading2Bellberry"/>
      </w:pPr>
      <w:r w:rsidRPr="00BD3EA3">
        <w:t>References</w:t>
      </w:r>
    </w:p>
    <w:p w14:paraId="0A22C4AF" w14:textId="68B2B8FA" w:rsidR="00BD3EA3" w:rsidRPr="00BD3EA3" w:rsidRDefault="00BD3EA3" w:rsidP="00BD3EA3">
      <w:pPr>
        <w:pStyle w:val="3-NormalBellberry"/>
        <w:spacing w:after="0"/>
        <w:rPr>
          <w:rFonts w:cs="Arial"/>
          <w:color w:val="0563C1"/>
          <w:szCs w:val="20"/>
          <w:u w:val="single"/>
        </w:rPr>
      </w:pPr>
      <w:hyperlink r:id="rId10" w:history="1">
        <w:r w:rsidRPr="00BD3EA3">
          <w:rPr>
            <w:rFonts w:cs="Arial"/>
            <w:color w:val="0563C1"/>
            <w:szCs w:val="20"/>
            <w:u w:val="single"/>
          </w:rPr>
          <w:t>National Statement on Ethical Conduct in Human Research (202</w:t>
        </w:r>
        <w:r w:rsidR="00282F37">
          <w:rPr>
            <w:rFonts w:cs="Arial"/>
            <w:color w:val="0563C1"/>
            <w:szCs w:val="20"/>
            <w:u w:val="single"/>
          </w:rPr>
          <w:t>5</w:t>
        </w:r>
        <w:r w:rsidRPr="00BD3EA3">
          <w:rPr>
            <w:rFonts w:cs="Arial"/>
            <w:color w:val="0563C1"/>
            <w:szCs w:val="20"/>
            <w:u w:val="single"/>
          </w:rPr>
          <w:t>)</w:t>
        </w:r>
      </w:hyperlink>
    </w:p>
    <w:p w14:paraId="72E0229F" w14:textId="3A104027" w:rsidR="00BD3EA3" w:rsidRPr="00282F37" w:rsidRDefault="00BD3EA3" w:rsidP="00BD3EA3">
      <w:pPr>
        <w:pStyle w:val="3-NormalBellberry"/>
        <w:spacing w:after="0"/>
        <w:rPr>
          <w:rFonts w:cs="Arial"/>
          <w:color w:val="0563C1"/>
          <w:szCs w:val="20"/>
          <w:u w:val="single"/>
        </w:rPr>
      </w:pPr>
      <w:hyperlink r:id="rId11" w:history="1">
        <w:r w:rsidRPr="00BD3EA3">
          <w:rPr>
            <w:rFonts w:cs="Arial"/>
            <w:color w:val="0563C1"/>
            <w:szCs w:val="20"/>
            <w:u w:val="single"/>
          </w:rPr>
          <w:t xml:space="preserve">The Australian code for the responsible conduct of research </w:t>
        </w:r>
        <w:r w:rsidR="00282F37">
          <w:rPr>
            <w:rFonts w:cs="Arial"/>
            <w:color w:val="0563C1"/>
            <w:szCs w:val="20"/>
            <w:u w:val="single"/>
          </w:rPr>
          <w:t>(</w:t>
        </w:r>
        <w:r w:rsidRPr="00BD3EA3">
          <w:rPr>
            <w:rFonts w:cs="Arial"/>
            <w:color w:val="0563C1"/>
            <w:szCs w:val="20"/>
            <w:u w:val="single"/>
          </w:rPr>
          <w:t>2018</w:t>
        </w:r>
      </w:hyperlink>
      <w:r w:rsidR="00282F37" w:rsidRPr="00282F37">
        <w:rPr>
          <w:rFonts w:cs="Arial"/>
          <w:color w:val="0563C1"/>
          <w:szCs w:val="20"/>
          <w:u w:val="single"/>
        </w:rPr>
        <w:t>)</w:t>
      </w:r>
    </w:p>
    <w:p w14:paraId="1B9D1EAE" w14:textId="77777777" w:rsidR="00BD3EA3" w:rsidRPr="00BD3EA3" w:rsidRDefault="00BD3EA3" w:rsidP="00BD3EA3">
      <w:pPr>
        <w:tabs>
          <w:tab w:val="left" w:pos="7513"/>
        </w:tabs>
        <w:spacing w:before="20" w:after="20" w:line="276" w:lineRule="auto"/>
        <w:jc w:val="both"/>
        <w:rPr>
          <w:rFonts w:ascii="Arial" w:eastAsia="Calibri" w:hAnsi="Arial" w:cs="Arial"/>
          <w:kern w:val="2"/>
          <w:sz w:val="20"/>
          <w:szCs w:val="20"/>
          <w:lang w:val="en-AU"/>
          <w14:ligatures w14:val="standardContextual"/>
        </w:rPr>
      </w:pPr>
    </w:p>
    <w:p w14:paraId="75AEC8DB" w14:textId="77777777" w:rsidR="00BD3EA3" w:rsidRPr="00BD3EA3" w:rsidRDefault="00BD3EA3" w:rsidP="00BD3EA3">
      <w:pPr>
        <w:tabs>
          <w:tab w:val="left" w:pos="7513"/>
        </w:tabs>
        <w:spacing w:before="20" w:after="20" w:line="276" w:lineRule="auto"/>
        <w:jc w:val="both"/>
        <w:rPr>
          <w:rFonts w:ascii="Arial" w:eastAsia="Calibri" w:hAnsi="Arial" w:cs="Arial"/>
          <w:kern w:val="2"/>
          <w:sz w:val="20"/>
          <w:szCs w:val="20"/>
          <w:lang w:val="en-AU"/>
          <w14:ligatures w14:val="standardContextual"/>
        </w:rPr>
      </w:pPr>
    </w:p>
    <w:p w14:paraId="4D5C7CFB" w14:textId="77777777" w:rsidR="00BD3EA3" w:rsidRPr="00BD3EA3" w:rsidRDefault="00BD3EA3" w:rsidP="00BD3EA3">
      <w:pPr>
        <w:rPr>
          <w:rFonts w:ascii="Arial" w:eastAsia="Calibri" w:hAnsi="Arial" w:cs="Arial"/>
          <w:b/>
          <w:bCs/>
          <w:kern w:val="2"/>
          <w:sz w:val="20"/>
          <w:szCs w:val="20"/>
          <w:lang w:val="en-AU"/>
          <w14:ligatures w14:val="standardContextual"/>
        </w:rPr>
      </w:pPr>
      <w:r w:rsidRPr="00BD3EA3">
        <w:rPr>
          <w:rFonts w:ascii="Arial" w:eastAsia="Calibri" w:hAnsi="Arial" w:cs="Arial"/>
          <w:b/>
          <w:bCs/>
          <w:kern w:val="2"/>
          <w:sz w:val="20"/>
          <w:szCs w:val="20"/>
          <w:lang w:val="en-AU"/>
          <w14:ligatures w14:val="standardContextual"/>
        </w:rPr>
        <w:br w:type="page"/>
      </w:r>
    </w:p>
    <w:p w14:paraId="70339A19" w14:textId="77777777" w:rsidR="00BD3EA3" w:rsidRPr="00BD3EA3" w:rsidRDefault="00BD3EA3" w:rsidP="00BD3EA3">
      <w:pPr>
        <w:pStyle w:val="2-Subheading1Bellberry"/>
      </w:pPr>
      <w:r w:rsidRPr="00BD3EA3">
        <w:lastRenderedPageBreak/>
        <w:t>Audit readiness checklist</w:t>
      </w:r>
    </w:p>
    <w:p w14:paraId="02334110" w14:textId="1C2AF0EB" w:rsidR="00BD3EA3" w:rsidRPr="00BD3EA3" w:rsidRDefault="00BD3EA3" w:rsidP="00BD3EA3">
      <w:pPr>
        <w:pStyle w:val="3-NormalBellberry"/>
      </w:pPr>
      <w:r w:rsidRPr="00BD3EA3">
        <w:rPr>
          <w:b/>
          <w:bCs/>
        </w:rPr>
        <w:t>B</w:t>
      </w:r>
      <w:r w:rsidRPr="00BD3EA3">
        <w:t>ellberry recommends considering the following requirements when preparing for an ethics audit.</w:t>
      </w:r>
    </w:p>
    <w:tbl>
      <w:tblPr>
        <w:tblStyle w:val="TableGrid"/>
        <w:tblW w:w="5000" w:type="pct"/>
        <w:tblBorders>
          <w:top w:val="single" w:sz="2" w:space="0" w:color="D0CECE"/>
          <w:left w:val="none" w:sz="0" w:space="0" w:color="auto"/>
          <w:bottom w:val="single" w:sz="2" w:space="0" w:color="D0CECE"/>
          <w:right w:val="none" w:sz="0" w:space="0" w:color="auto"/>
          <w:insideH w:val="single" w:sz="2" w:space="0" w:color="D0CECE"/>
          <w:insideV w:val="none" w:sz="0" w:space="0" w:color="auto"/>
        </w:tblBorders>
        <w:tblLook w:val="04A0" w:firstRow="1" w:lastRow="0" w:firstColumn="1" w:lastColumn="0" w:noHBand="0" w:noVBand="1"/>
      </w:tblPr>
      <w:tblGrid>
        <w:gridCol w:w="9111"/>
        <w:gridCol w:w="528"/>
      </w:tblGrid>
      <w:tr w:rsidR="00BD3EA3" w:rsidRPr="00BD3EA3" w14:paraId="3DE9A208" w14:textId="77777777" w:rsidTr="00BD3EA3">
        <w:tc>
          <w:tcPr>
            <w:tcW w:w="5000" w:type="pct"/>
            <w:gridSpan w:val="2"/>
            <w:shd w:val="clear" w:color="auto" w:fill="D0CECE"/>
          </w:tcPr>
          <w:p w14:paraId="0353B8EA" w14:textId="77777777" w:rsidR="00BD3EA3" w:rsidRPr="00BD3EA3" w:rsidRDefault="00BD3EA3" w:rsidP="00BD3EA3">
            <w:pPr>
              <w:spacing w:before="40" w:after="40" w:line="276" w:lineRule="auto"/>
              <w:jc w:val="both"/>
              <w:rPr>
                <w:rFonts w:ascii="Arial" w:hAnsi="Arial" w:cs="Arial"/>
                <w:b/>
                <w:bCs/>
              </w:rPr>
            </w:pPr>
            <w:r w:rsidRPr="00BD3EA3">
              <w:rPr>
                <w:rFonts w:ascii="Arial" w:hAnsi="Arial" w:cs="Arial"/>
                <w:b/>
                <w:bCs/>
              </w:rPr>
              <w:t>Terms and conditions of ethical approval</w:t>
            </w:r>
          </w:p>
        </w:tc>
      </w:tr>
      <w:tr w:rsidR="00BD3EA3" w:rsidRPr="00BD3EA3" w14:paraId="79A36AB1" w14:textId="77777777" w:rsidTr="00BD3EA3">
        <w:tc>
          <w:tcPr>
            <w:tcW w:w="4726" w:type="pct"/>
          </w:tcPr>
          <w:p w14:paraId="46F9E026" w14:textId="77777777" w:rsidR="00BD3EA3" w:rsidRPr="00BD3EA3" w:rsidRDefault="00BD3EA3" w:rsidP="00BD3EA3">
            <w:pPr>
              <w:spacing w:before="40" w:after="40" w:line="276" w:lineRule="auto"/>
              <w:jc w:val="both"/>
              <w:rPr>
                <w:rFonts w:ascii="Arial" w:hAnsi="Arial" w:cs="Arial"/>
              </w:rPr>
            </w:pPr>
            <w:r w:rsidRPr="00BD3EA3">
              <w:rPr>
                <w:rFonts w:ascii="Arial" w:hAnsi="Arial" w:cs="Arial"/>
              </w:rPr>
              <w:t xml:space="preserve">Review your HREC approval letter to ensure all conditions have been adhered to. </w:t>
            </w:r>
          </w:p>
          <w:p w14:paraId="7B18DC6E" w14:textId="77777777" w:rsidR="00BD3EA3" w:rsidRPr="00BD3EA3" w:rsidRDefault="00BD3EA3" w:rsidP="00BD3EA3">
            <w:pPr>
              <w:spacing w:before="40" w:after="40" w:line="276" w:lineRule="auto"/>
              <w:jc w:val="both"/>
              <w:rPr>
                <w:rFonts w:ascii="Arial" w:hAnsi="Arial" w:cs="Arial"/>
              </w:rPr>
            </w:pPr>
          </w:p>
        </w:tc>
        <w:sdt>
          <w:sdtPr>
            <w:rPr>
              <w:rFonts w:ascii="Arial" w:hAnsi="Arial" w:cs="Arial"/>
            </w:rPr>
            <w:id w:val="-211120648"/>
            <w14:checkbox>
              <w14:checked w14:val="0"/>
              <w14:checkedState w14:val="2612" w14:font="MS Gothic"/>
              <w14:uncheckedState w14:val="2610" w14:font="MS Gothic"/>
            </w14:checkbox>
          </w:sdtPr>
          <w:sdtContent>
            <w:tc>
              <w:tcPr>
                <w:tcW w:w="274" w:type="pct"/>
              </w:tcPr>
              <w:p w14:paraId="03CD64DF" w14:textId="77777777" w:rsidR="00BD3EA3" w:rsidRPr="00BD3EA3" w:rsidRDefault="00BD3EA3" w:rsidP="00BD3EA3">
                <w:pPr>
                  <w:spacing w:before="40" w:after="40" w:line="276" w:lineRule="auto"/>
                  <w:jc w:val="both"/>
                  <w:rPr>
                    <w:rFonts w:ascii="Arial" w:hAnsi="Arial" w:cs="Arial"/>
                  </w:rPr>
                </w:pPr>
                <w:r w:rsidRPr="00BD3EA3">
                  <w:rPr>
                    <w:rFonts w:ascii="Segoe UI Symbol" w:hAnsi="Segoe UI Symbol" w:cs="Segoe UI Symbol"/>
                  </w:rPr>
                  <w:t>☐</w:t>
                </w:r>
              </w:p>
            </w:tc>
          </w:sdtContent>
        </w:sdt>
      </w:tr>
      <w:tr w:rsidR="00BD3EA3" w:rsidRPr="00BD3EA3" w14:paraId="7BA906C6" w14:textId="77777777" w:rsidTr="00BD3EA3">
        <w:tc>
          <w:tcPr>
            <w:tcW w:w="4726" w:type="pct"/>
          </w:tcPr>
          <w:p w14:paraId="0D410489" w14:textId="77777777" w:rsidR="00BD3EA3" w:rsidRPr="00BD3EA3" w:rsidRDefault="00BD3EA3" w:rsidP="00BD3EA3">
            <w:pPr>
              <w:spacing w:before="40" w:after="40" w:line="276" w:lineRule="auto"/>
              <w:jc w:val="both"/>
              <w:rPr>
                <w:rFonts w:ascii="Arial" w:hAnsi="Arial" w:cs="Arial"/>
              </w:rPr>
            </w:pPr>
            <w:r w:rsidRPr="00BD3EA3">
              <w:rPr>
                <w:rFonts w:ascii="Arial" w:hAnsi="Arial" w:cs="Arial"/>
              </w:rPr>
              <w:t xml:space="preserve">Take appropriate corrective action if you identify non-compliance with the terms and conditions outlined on your approval letter; this may include, for example: </w:t>
            </w:r>
          </w:p>
          <w:p w14:paraId="1257B58B" w14:textId="77777777" w:rsidR="00BD3EA3" w:rsidRPr="00BD3EA3" w:rsidRDefault="00BD3EA3" w:rsidP="00BD3EA3">
            <w:pPr>
              <w:numPr>
                <w:ilvl w:val="0"/>
                <w:numId w:val="5"/>
              </w:numPr>
              <w:spacing w:before="40" w:after="40" w:line="276" w:lineRule="auto"/>
              <w:jc w:val="both"/>
              <w:rPr>
                <w:rFonts w:ascii="Arial" w:hAnsi="Arial" w:cs="Arial"/>
              </w:rPr>
            </w:pPr>
            <w:r w:rsidRPr="00BD3EA3">
              <w:rPr>
                <w:rFonts w:ascii="Arial" w:hAnsi="Arial" w:cs="Arial"/>
              </w:rPr>
              <w:t xml:space="preserve">submission of an amendment to inform the HREC of: </w:t>
            </w:r>
          </w:p>
          <w:p w14:paraId="49DC4AB2" w14:textId="77777777" w:rsidR="00BD3EA3" w:rsidRPr="00BD3EA3" w:rsidRDefault="00BD3EA3" w:rsidP="00BD3EA3">
            <w:pPr>
              <w:numPr>
                <w:ilvl w:val="1"/>
                <w:numId w:val="5"/>
              </w:numPr>
              <w:spacing w:before="40" w:after="40" w:line="276" w:lineRule="auto"/>
              <w:jc w:val="both"/>
              <w:rPr>
                <w:rFonts w:ascii="Arial" w:hAnsi="Arial" w:cs="Arial"/>
              </w:rPr>
            </w:pPr>
            <w:r w:rsidRPr="00BD3EA3">
              <w:rPr>
                <w:rFonts w:ascii="Arial" w:hAnsi="Arial" w:cs="Arial"/>
              </w:rPr>
              <w:t xml:space="preserve">a change in study personnel, </w:t>
            </w:r>
          </w:p>
          <w:p w14:paraId="232A6728" w14:textId="77777777" w:rsidR="00BD3EA3" w:rsidRPr="00BD3EA3" w:rsidRDefault="00BD3EA3" w:rsidP="00BD3EA3">
            <w:pPr>
              <w:numPr>
                <w:ilvl w:val="1"/>
                <w:numId w:val="5"/>
              </w:numPr>
              <w:spacing w:before="40" w:after="40" w:line="276" w:lineRule="auto"/>
              <w:jc w:val="both"/>
              <w:rPr>
                <w:rFonts w:ascii="Arial" w:hAnsi="Arial" w:cs="Arial"/>
              </w:rPr>
            </w:pPr>
            <w:r w:rsidRPr="00BD3EA3">
              <w:rPr>
                <w:rFonts w:ascii="Arial" w:hAnsi="Arial" w:cs="Arial"/>
              </w:rPr>
              <w:t>the outcomes of any audit by a regulator or organisation/body,</w:t>
            </w:r>
          </w:p>
          <w:p w14:paraId="2CC430DD" w14:textId="77777777" w:rsidR="00BD3EA3" w:rsidRPr="00BD3EA3" w:rsidRDefault="00BD3EA3" w:rsidP="00BD3EA3">
            <w:pPr>
              <w:numPr>
                <w:ilvl w:val="1"/>
                <w:numId w:val="5"/>
              </w:numPr>
              <w:spacing w:before="40" w:after="40" w:line="276" w:lineRule="auto"/>
              <w:jc w:val="both"/>
              <w:rPr>
                <w:rFonts w:ascii="Arial" w:hAnsi="Arial" w:cs="Arial"/>
              </w:rPr>
            </w:pPr>
            <w:r w:rsidRPr="00BD3EA3">
              <w:rPr>
                <w:rFonts w:ascii="Arial" w:hAnsi="Arial" w:cs="Arial"/>
              </w:rPr>
              <w:t>any other changes to study documents,</w:t>
            </w:r>
          </w:p>
          <w:p w14:paraId="7D936520" w14:textId="77777777" w:rsidR="00BD3EA3" w:rsidRPr="00BD3EA3" w:rsidRDefault="00BD3EA3" w:rsidP="00BD3EA3">
            <w:pPr>
              <w:numPr>
                <w:ilvl w:val="0"/>
                <w:numId w:val="5"/>
              </w:numPr>
              <w:spacing w:before="40" w:after="40" w:line="276" w:lineRule="auto"/>
              <w:ind w:left="714" w:hanging="357"/>
              <w:contextualSpacing/>
              <w:jc w:val="both"/>
              <w:rPr>
                <w:rFonts w:ascii="Arial" w:hAnsi="Arial" w:cs="Arial"/>
              </w:rPr>
            </w:pPr>
            <w:r w:rsidRPr="00BD3EA3">
              <w:rPr>
                <w:rFonts w:ascii="Arial" w:hAnsi="Arial" w:cs="Arial"/>
              </w:rPr>
              <w:t xml:space="preserve">submission of a progress report, </w:t>
            </w:r>
          </w:p>
          <w:p w14:paraId="1A9B6A79" w14:textId="77777777" w:rsidR="00BD3EA3" w:rsidRPr="00BD3EA3" w:rsidRDefault="00BD3EA3" w:rsidP="00BD3EA3">
            <w:pPr>
              <w:numPr>
                <w:ilvl w:val="0"/>
                <w:numId w:val="5"/>
              </w:numPr>
              <w:spacing w:before="40" w:after="40" w:line="276" w:lineRule="auto"/>
              <w:ind w:left="714" w:hanging="357"/>
              <w:contextualSpacing/>
              <w:jc w:val="both"/>
              <w:rPr>
                <w:rFonts w:ascii="Arial" w:hAnsi="Arial" w:cs="Arial"/>
              </w:rPr>
            </w:pPr>
            <w:r w:rsidRPr="00BD3EA3">
              <w:rPr>
                <w:rFonts w:ascii="Arial" w:hAnsi="Arial" w:cs="Arial"/>
              </w:rPr>
              <w:t xml:space="preserve">submission of HREC reportable safety events via a safety report, </w:t>
            </w:r>
          </w:p>
          <w:p w14:paraId="57506285" w14:textId="77777777" w:rsidR="00BD3EA3" w:rsidRPr="00BD3EA3" w:rsidRDefault="00BD3EA3" w:rsidP="00BD3EA3">
            <w:pPr>
              <w:numPr>
                <w:ilvl w:val="0"/>
                <w:numId w:val="5"/>
              </w:numPr>
              <w:spacing w:before="40" w:after="40" w:line="276" w:lineRule="auto"/>
              <w:ind w:left="714" w:hanging="357"/>
              <w:contextualSpacing/>
              <w:jc w:val="both"/>
              <w:rPr>
                <w:rFonts w:ascii="Arial" w:hAnsi="Arial" w:cs="Arial"/>
              </w:rPr>
            </w:pPr>
            <w:r w:rsidRPr="00BD3EA3">
              <w:rPr>
                <w:rFonts w:ascii="Arial" w:hAnsi="Arial" w:cs="Arial"/>
              </w:rPr>
              <w:t>submission of serious breaches.</w:t>
            </w:r>
          </w:p>
          <w:p w14:paraId="41E07BDB" w14:textId="77777777" w:rsidR="00BD3EA3" w:rsidRPr="00BD3EA3" w:rsidRDefault="00BD3EA3" w:rsidP="00BD3EA3">
            <w:pPr>
              <w:spacing w:before="40" w:after="40" w:line="276" w:lineRule="auto"/>
              <w:ind w:left="720"/>
              <w:jc w:val="both"/>
              <w:rPr>
                <w:rFonts w:ascii="Arial" w:hAnsi="Arial" w:cs="Arial"/>
              </w:rPr>
            </w:pPr>
          </w:p>
        </w:tc>
        <w:sdt>
          <w:sdtPr>
            <w:rPr>
              <w:rFonts w:ascii="Arial" w:hAnsi="Arial" w:cs="Arial"/>
            </w:rPr>
            <w:id w:val="-1155523111"/>
            <w14:checkbox>
              <w14:checked w14:val="0"/>
              <w14:checkedState w14:val="2612" w14:font="MS Gothic"/>
              <w14:uncheckedState w14:val="2610" w14:font="MS Gothic"/>
            </w14:checkbox>
          </w:sdtPr>
          <w:sdtContent>
            <w:tc>
              <w:tcPr>
                <w:tcW w:w="274" w:type="pct"/>
              </w:tcPr>
              <w:p w14:paraId="5BFC5DD8" w14:textId="77777777" w:rsidR="00BD3EA3" w:rsidRPr="00BD3EA3" w:rsidRDefault="00BD3EA3" w:rsidP="00BD3EA3">
                <w:pPr>
                  <w:spacing w:before="40" w:after="40" w:line="276" w:lineRule="auto"/>
                  <w:jc w:val="both"/>
                  <w:rPr>
                    <w:rFonts w:ascii="Arial" w:hAnsi="Arial" w:cs="Arial"/>
                  </w:rPr>
                </w:pPr>
                <w:r w:rsidRPr="00BD3EA3">
                  <w:rPr>
                    <w:rFonts w:ascii="Segoe UI Symbol" w:hAnsi="Segoe UI Symbol" w:cs="Segoe UI Symbol"/>
                  </w:rPr>
                  <w:t>☐</w:t>
                </w:r>
              </w:p>
            </w:tc>
          </w:sdtContent>
        </w:sdt>
      </w:tr>
      <w:tr w:rsidR="00BD3EA3" w:rsidRPr="00BD3EA3" w14:paraId="02510A22" w14:textId="77777777" w:rsidTr="00BD3EA3">
        <w:tc>
          <w:tcPr>
            <w:tcW w:w="4726" w:type="pct"/>
          </w:tcPr>
          <w:p w14:paraId="1E75DBEF" w14:textId="77777777" w:rsidR="00BD3EA3" w:rsidRPr="00BD3EA3" w:rsidRDefault="00BD3EA3" w:rsidP="00BD3EA3">
            <w:pPr>
              <w:spacing w:before="40" w:after="40" w:line="276" w:lineRule="auto"/>
              <w:jc w:val="both"/>
              <w:rPr>
                <w:rFonts w:ascii="Arial" w:hAnsi="Arial" w:cs="Arial"/>
              </w:rPr>
            </w:pPr>
            <w:r w:rsidRPr="00BD3EA3">
              <w:rPr>
                <w:rFonts w:ascii="Arial" w:hAnsi="Arial" w:cs="Arial"/>
              </w:rPr>
              <w:t xml:space="preserve">Ensure all records are available and appropriately filed; this may include, for example: </w:t>
            </w:r>
          </w:p>
          <w:p w14:paraId="2A8318FF" w14:textId="77777777" w:rsidR="00BD3EA3" w:rsidRPr="00BD3EA3" w:rsidRDefault="00BD3EA3" w:rsidP="00BD3EA3">
            <w:pPr>
              <w:numPr>
                <w:ilvl w:val="0"/>
                <w:numId w:val="5"/>
              </w:numPr>
              <w:spacing w:before="40" w:after="40" w:line="276" w:lineRule="auto"/>
              <w:ind w:left="714" w:hanging="357"/>
              <w:contextualSpacing/>
              <w:jc w:val="both"/>
              <w:rPr>
                <w:rFonts w:ascii="Arial" w:hAnsi="Arial" w:cs="Arial"/>
              </w:rPr>
            </w:pPr>
            <w:r w:rsidRPr="00BD3EA3">
              <w:rPr>
                <w:rFonts w:ascii="Arial" w:hAnsi="Arial" w:cs="Arial"/>
              </w:rPr>
              <w:t>HREC approval letters, HREC composition lists, other applicable HREC documents,</w:t>
            </w:r>
          </w:p>
          <w:p w14:paraId="0262B8D2" w14:textId="77777777" w:rsidR="00BD3EA3" w:rsidRPr="00BD3EA3" w:rsidRDefault="00BD3EA3" w:rsidP="00BD3EA3">
            <w:pPr>
              <w:numPr>
                <w:ilvl w:val="0"/>
                <w:numId w:val="5"/>
              </w:numPr>
              <w:spacing w:before="40" w:after="40" w:line="276" w:lineRule="auto"/>
              <w:ind w:left="714" w:hanging="357"/>
              <w:contextualSpacing/>
              <w:jc w:val="both"/>
              <w:rPr>
                <w:rFonts w:ascii="Arial" w:hAnsi="Arial" w:cs="Arial"/>
              </w:rPr>
            </w:pPr>
            <w:r w:rsidRPr="00BD3EA3">
              <w:rPr>
                <w:rFonts w:ascii="Arial" w:hAnsi="Arial" w:cs="Arial"/>
              </w:rPr>
              <w:t xml:space="preserve">RGO approval letters, </w:t>
            </w:r>
          </w:p>
          <w:p w14:paraId="2058FD06" w14:textId="77777777" w:rsidR="00BD3EA3" w:rsidRPr="00BD3EA3" w:rsidRDefault="00BD3EA3" w:rsidP="00BD3EA3">
            <w:pPr>
              <w:numPr>
                <w:ilvl w:val="0"/>
                <w:numId w:val="5"/>
              </w:numPr>
              <w:spacing w:before="40" w:after="40" w:line="276" w:lineRule="auto"/>
              <w:ind w:left="714" w:hanging="357"/>
              <w:contextualSpacing/>
              <w:jc w:val="both"/>
              <w:rPr>
                <w:rFonts w:ascii="Arial" w:hAnsi="Arial" w:cs="Arial"/>
              </w:rPr>
            </w:pPr>
            <w:r w:rsidRPr="00BD3EA3">
              <w:rPr>
                <w:rFonts w:ascii="Arial" w:hAnsi="Arial" w:cs="Arial"/>
              </w:rPr>
              <w:t>notes to file (NTF) for records located outside of investigator site files (ISFs),</w:t>
            </w:r>
          </w:p>
          <w:p w14:paraId="10EF9385" w14:textId="77777777" w:rsidR="00BD3EA3" w:rsidRPr="00BD3EA3" w:rsidRDefault="00BD3EA3" w:rsidP="00BD3EA3">
            <w:pPr>
              <w:numPr>
                <w:ilvl w:val="0"/>
                <w:numId w:val="5"/>
              </w:numPr>
              <w:spacing w:before="40" w:after="40" w:line="276" w:lineRule="auto"/>
              <w:ind w:left="714" w:hanging="357"/>
              <w:contextualSpacing/>
              <w:jc w:val="both"/>
              <w:rPr>
                <w:rFonts w:ascii="Arial" w:hAnsi="Arial" w:cs="Arial"/>
              </w:rPr>
            </w:pPr>
            <w:r w:rsidRPr="00BD3EA3">
              <w:rPr>
                <w:rFonts w:ascii="Arial" w:hAnsi="Arial" w:cs="Arial"/>
              </w:rPr>
              <w:t>fully executed insurance certificates, indemnities, and clinical trial research agreements (CTRAs),</w:t>
            </w:r>
          </w:p>
          <w:p w14:paraId="51FB129B" w14:textId="77777777" w:rsidR="00BD3EA3" w:rsidRPr="00BD3EA3" w:rsidRDefault="00BD3EA3" w:rsidP="00BD3EA3">
            <w:pPr>
              <w:numPr>
                <w:ilvl w:val="0"/>
                <w:numId w:val="5"/>
              </w:numPr>
              <w:spacing w:before="40" w:after="40" w:line="276" w:lineRule="auto"/>
              <w:ind w:left="714" w:hanging="357"/>
              <w:contextualSpacing/>
              <w:jc w:val="both"/>
              <w:rPr>
                <w:rFonts w:ascii="Arial" w:hAnsi="Arial" w:cs="Arial"/>
              </w:rPr>
            </w:pPr>
            <w:r w:rsidRPr="00BD3EA3">
              <w:rPr>
                <w:rFonts w:ascii="Arial" w:hAnsi="Arial" w:cs="Arial"/>
              </w:rPr>
              <w:t xml:space="preserve">medical registration certificates, clinical trial notifications (CTNs), financial disclosure forms (FDFs), etc. </w:t>
            </w:r>
          </w:p>
          <w:p w14:paraId="2805B47A" w14:textId="77777777" w:rsidR="00BD3EA3" w:rsidRPr="00BD3EA3" w:rsidRDefault="00BD3EA3" w:rsidP="00BD3EA3">
            <w:pPr>
              <w:spacing w:before="40" w:after="40" w:line="276" w:lineRule="auto"/>
              <w:jc w:val="both"/>
              <w:rPr>
                <w:rFonts w:ascii="Arial" w:hAnsi="Arial" w:cs="Arial"/>
              </w:rPr>
            </w:pPr>
          </w:p>
        </w:tc>
        <w:sdt>
          <w:sdtPr>
            <w:rPr>
              <w:rFonts w:ascii="Arial" w:hAnsi="Arial" w:cs="Arial"/>
            </w:rPr>
            <w:id w:val="406110062"/>
            <w14:checkbox>
              <w14:checked w14:val="0"/>
              <w14:checkedState w14:val="2612" w14:font="MS Gothic"/>
              <w14:uncheckedState w14:val="2610" w14:font="MS Gothic"/>
            </w14:checkbox>
          </w:sdtPr>
          <w:sdtContent>
            <w:tc>
              <w:tcPr>
                <w:tcW w:w="274" w:type="pct"/>
              </w:tcPr>
              <w:p w14:paraId="7DE982EF" w14:textId="77777777" w:rsidR="00BD3EA3" w:rsidRPr="00BD3EA3" w:rsidRDefault="00BD3EA3" w:rsidP="00BD3EA3">
                <w:pPr>
                  <w:spacing w:before="40" w:after="40" w:line="276" w:lineRule="auto"/>
                  <w:jc w:val="both"/>
                  <w:rPr>
                    <w:rFonts w:ascii="Arial" w:hAnsi="Arial" w:cs="Arial"/>
                  </w:rPr>
                </w:pPr>
                <w:r w:rsidRPr="00BD3EA3">
                  <w:rPr>
                    <w:rFonts w:ascii="Segoe UI Symbol" w:hAnsi="Segoe UI Symbol" w:cs="Segoe UI Symbol"/>
                  </w:rPr>
                  <w:t>☐</w:t>
                </w:r>
              </w:p>
            </w:tc>
          </w:sdtContent>
        </w:sdt>
      </w:tr>
      <w:tr w:rsidR="00BD3EA3" w:rsidRPr="00BD3EA3" w14:paraId="2E89498E" w14:textId="77777777" w:rsidTr="00BD3EA3">
        <w:tc>
          <w:tcPr>
            <w:tcW w:w="5000" w:type="pct"/>
            <w:gridSpan w:val="2"/>
            <w:shd w:val="clear" w:color="auto" w:fill="D0CECE"/>
          </w:tcPr>
          <w:p w14:paraId="79FE5ED7" w14:textId="77777777" w:rsidR="00BD3EA3" w:rsidRPr="00BD3EA3" w:rsidRDefault="00BD3EA3" w:rsidP="00BD3EA3">
            <w:pPr>
              <w:spacing w:before="40" w:after="40" w:line="276" w:lineRule="auto"/>
              <w:rPr>
                <w:rFonts w:ascii="Arial" w:hAnsi="Arial" w:cs="Arial"/>
              </w:rPr>
            </w:pPr>
            <w:proofErr w:type="spellStart"/>
            <w:r w:rsidRPr="00BD3EA3">
              <w:rPr>
                <w:rFonts w:ascii="Arial" w:hAnsi="Arial" w:cs="Arial"/>
                <w:b/>
                <w:bCs/>
              </w:rPr>
              <w:t>eProtocol</w:t>
            </w:r>
            <w:proofErr w:type="spellEnd"/>
            <w:r w:rsidRPr="00BD3EA3">
              <w:rPr>
                <w:rFonts w:ascii="Arial" w:hAnsi="Arial" w:cs="Arial"/>
                <w:b/>
                <w:bCs/>
              </w:rPr>
              <w:t xml:space="preserve"> application is current and accurate</w:t>
            </w:r>
          </w:p>
        </w:tc>
      </w:tr>
      <w:tr w:rsidR="00BD3EA3" w:rsidRPr="00BD3EA3" w14:paraId="1ACB694E" w14:textId="77777777" w:rsidTr="00BD3EA3">
        <w:tc>
          <w:tcPr>
            <w:tcW w:w="4726" w:type="pct"/>
          </w:tcPr>
          <w:p w14:paraId="63D7A945" w14:textId="77777777" w:rsidR="00BD3EA3" w:rsidRPr="00BD3EA3" w:rsidRDefault="00BD3EA3" w:rsidP="00BD3EA3">
            <w:pPr>
              <w:spacing w:before="40" w:after="40" w:line="276" w:lineRule="auto"/>
              <w:jc w:val="both"/>
              <w:rPr>
                <w:rFonts w:ascii="Arial" w:hAnsi="Arial" w:cs="Arial"/>
              </w:rPr>
            </w:pPr>
            <w:r w:rsidRPr="00BD3EA3">
              <w:rPr>
                <w:rFonts w:ascii="Arial" w:hAnsi="Arial" w:cs="Arial"/>
              </w:rPr>
              <w:t xml:space="preserve">Review your </w:t>
            </w:r>
            <w:proofErr w:type="spellStart"/>
            <w:r w:rsidRPr="00BD3EA3">
              <w:rPr>
                <w:rFonts w:ascii="Arial" w:hAnsi="Arial" w:cs="Arial"/>
              </w:rPr>
              <w:t>eProtocol</w:t>
            </w:r>
            <w:proofErr w:type="spellEnd"/>
            <w:r w:rsidRPr="00BD3EA3">
              <w:rPr>
                <w:rFonts w:ascii="Arial" w:hAnsi="Arial" w:cs="Arial"/>
              </w:rPr>
              <w:t xml:space="preserve"> application to ensure all sections are current and accurate.</w:t>
            </w:r>
          </w:p>
        </w:tc>
        <w:sdt>
          <w:sdtPr>
            <w:rPr>
              <w:rFonts w:ascii="Arial" w:hAnsi="Arial" w:cs="Arial"/>
            </w:rPr>
            <w:id w:val="-189454486"/>
            <w14:checkbox>
              <w14:checked w14:val="0"/>
              <w14:checkedState w14:val="2612" w14:font="MS Gothic"/>
              <w14:uncheckedState w14:val="2610" w14:font="MS Gothic"/>
            </w14:checkbox>
          </w:sdtPr>
          <w:sdtContent>
            <w:tc>
              <w:tcPr>
                <w:tcW w:w="274" w:type="pct"/>
              </w:tcPr>
              <w:p w14:paraId="6385B05A" w14:textId="77777777" w:rsidR="00BD3EA3" w:rsidRPr="00BD3EA3" w:rsidRDefault="00BD3EA3" w:rsidP="00BD3EA3">
                <w:pPr>
                  <w:spacing w:before="40" w:after="40" w:line="276" w:lineRule="auto"/>
                  <w:jc w:val="both"/>
                  <w:rPr>
                    <w:rFonts w:ascii="Arial" w:hAnsi="Arial" w:cs="Arial"/>
                  </w:rPr>
                </w:pPr>
                <w:r w:rsidRPr="00BD3EA3">
                  <w:rPr>
                    <w:rFonts w:ascii="Segoe UI Symbol" w:hAnsi="Segoe UI Symbol" w:cs="Segoe UI Symbol"/>
                  </w:rPr>
                  <w:t>☐</w:t>
                </w:r>
              </w:p>
            </w:tc>
          </w:sdtContent>
        </w:sdt>
      </w:tr>
      <w:tr w:rsidR="00BD3EA3" w:rsidRPr="00BD3EA3" w14:paraId="59C5834B" w14:textId="77777777" w:rsidTr="00BD3EA3">
        <w:tc>
          <w:tcPr>
            <w:tcW w:w="4726" w:type="pct"/>
          </w:tcPr>
          <w:p w14:paraId="08938B70" w14:textId="77777777" w:rsidR="00BD3EA3" w:rsidRPr="00BD3EA3" w:rsidRDefault="00BD3EA3" w:rsidP="00BD3EA3">
            <w:pPr>
              <w:spacing w:before="40" w:after="40" w:line="276" w:lineRule="auto"/>
              <w:jc w:val="both"/>
              <w:rPr>
                <w:rFonts w:ascii="Arial" w:hAnsi="Arial" w:cs="Arial"/>
              </w:rPr>
            </w:pPr>
            <w:r w:rsidRPr="00BD3EA3">
              <w:rPr>
                <w:rFonts w:ascii="Arial" w:hAnsi="Arial" w:cs="Arial"/>
              </w:rPr>
              <w:t>If you need to rectify any discrepancies, ensure you submit an amendment to make the appropriate updates; this may include, for example:</w:t>
            </w:r>
          </w:p>
          <w:p w14:paraId="1F5900B6" w14:textId="77777777" w:rsidR="00BD3EA3" w:rsidRPr="00BD3EA3" w:rsidRDefault="00BD3EA3" w:rsidP="00BD3EA3">
            <w:pPr>
              <w:numPr>
                <w:ilvl w:val="0"/>
                <w:numId w:val="6"/>
              </w:numPr>
              <w:spacing w:before="40" w:after="40" w:line="276" w:lineRule="auto"/>
              <w:ind w:left="714" w:hanging="357"/>
              <w:contextualSpacing/>
              <w:jc w:val="both"/>
              <w:rPr>
                <w:rFonts w:ascii="Arial" w:hAnsi="Arial" w:cs="Arial"/>
              </w:rPr>
            </w:pPr>
            <w:r w:rsidRPr="00BD3EA3">
              <w:rPr>
                <w:rFonts w:ascii="Arial" w:hAnsi="Arial" w:cs="Arial"/>
              </w:rPr>
              <w:t>addition or removal of research personnel,</w:t>
            </w:r>
          </w:p>
          <w:p w14:paraId="347D025C" w14:textId="77777777" w:rsidR="00BD3EA3" w:rsidRPr="00BD3EA3" w:rsidRDefault="00BD3EA3" w:rsidP="00BD3EA3">
            <w:pPr>
              <w:numPr>
                <w:ilvl w:val="0"/>
                <w:numId w:val="6"/>
              </w:numPr>
              <w:spacing w:before="40" w:after="40" w:line="276" w:lineRule="auto"/>
              <w:ind w:left="714" w:hanging="357"/>
              <w:contextualSpacing/>
              <w:jc w:val="both"/>
              <w:rPr>
                <w:rFonts w:ascii="Arial" w:hAnsi="Arial" w:cs="Arial"/>
              </w:rPr>
            </w:pPr>
            <w:r w:rsidRPr="00BD3EA3">
              <w:rPr>
                <w:rFonts w:ascii="Arial" w:hAnsi="Arial" w:cs="Arial"/>
              </w:rPr>
              <w:t>update to contact information, if anything has changed, etc.</w:t>
            </w:r>
          </w:p>
          <w:p w14:paraId="3AD05EC3" w14:textId="77777777" w:rsidR="00BD3EA3" w:rsidRPr="00BD3EA3" w:rsidRDefault="00BD3EA3" w:rsidP="00BD3EA3">
            <w:pPr>
              <w:spacing w:before="40" w:after="40" w:line="276" w:lineRule="auto"/>
              <w:jc w:val="both"/>
              <w:rPr>
                <w:rFonts w:ascii="Arial" w:hAnsi="Arial" w:cs="Arial"/>
              </w:rPr>
            </w:pPr>
          </w:p>
        </w:tc>
        <w:sdt>
          <w:sdtPr>
            <w:rPr>
              <w:rFonts w:ascii="Arial" w:hAnsi="Arial" w:cs="Arial"/>
            </w:rPr>
            <w:id w:val="-401904721"/>
            <w14:checkbox>
              <w14:checked w14:val="0"/>
              <w14:checkedState w14:val="2612" w14:font="MS Gothic"/>
              <w14:uncheckedState w14:val="2610" w14:font="MS Gothic"/>
            </w14:checkbox>
          </w:sdtPr>
          <w:sdtContent>
            <w:tc>
              <w:tcPr>
                <w:tcW w:w="274" w:type="pct"/>
              </w:tcPr>
              <w:p w14:paraId="66D0226C" w14:textId="77777777" w:rsidR="00BD3EA3" w:rsidRPr="00BD3EA3" w:rsidRDefault="00BD3EA3" w:rsidP="00BD3EA3">
                <w:pPr>
                  <w:spacing w:before="40" w:after="40" w:line="276" w:lineRule="auto"/>
                  <w:jc w:val="both"/>
                  <w:rPr>
                    <w:rFonts w:ascii="Arial" w:hAnsi="Arial" w:cs="Arial"/>
                  </w:rPr>
                </w:pPr>
                <w:r w:rsidRPr="00BD3EA3">
                  <w:rPr>
                    <w:rFonts w:ascii="Segoe UI Symbol" w:hAnsi="Segoe UI Symbol" w:cs="Segoe UI Symbol"/>
                  </w:rPr>
                  <w:t>☐</w:t>
                </w:r>
              </w:p>
            </w:tc>
          </w:sdtContent>
        </w:sdt>
      </w:tr>
    </w:tbl>
    <w:p w14:paraId="3F8F1239" w14:textId="77777777" w:rsidR="00BD3EA3" w:rsidRDefault="00BD3EA3">
      <w:r>
        <w:br w:type="page"/>
      </w:r>
    </w:p>
    <w:tbl>
      <w:tblPr>
        <w:tblStyle w:val="TableGrid"/>
        <w:tblW w:w="5000" w:type="pct"/>
        <w:tblBorders>
          <w:top w:val="single" w:sz="2" w:space="0" w:color="D0CECE"/>
          <w:left w:val="none" w:sz="0" w:space="0" w:color="auto"/>
          <w:bottom w:val="single" w:sz="2" w:space="0" w:color="D0CECE"/>
          <w:right w:val="none" w:sz="0" w:space="0" w:color="auto"/>
          <w:insideH w:val="single" w:sz="2" w:space="0" w:color="D0CECE"/>
          <w:insideV w:val="none" w:sz="0" w:space="0" w:color="auto"/>
        </w:tblBorders>
        <w:tblLook w:val="04A0" w:firstRow="1" w:lastRow="0" w:firstColumn="1" w:lastColumn="0" w:noHBand="0" w:noVBand="1"/>
      </w:tblPr>
      <w:tblGrid>
        <w:gridCol w:w="9111"/>
        <w:gridCol w:w="528"/>
      </w:tblGrid>
      <w:tr w:rsidR="00BD3EA3" w:rsidRPr="00BD3EA3" w14:paraId="10673AC8" w14:textId="77777777" w:rsidTr="00BD3EA3">
        <w:tc>
          <w:tcPr>
            <w:tcW w:w="5000" w:type="pct"/>
            <w:gridSpan w:val="2"/>
            <w:shd w:val="clear" w:color="auto" w:fill="D0CECE"/>
          </w:tcPr>
          <w:p w14:paraId="094AA9F8" w14:textId="57ED241B" w:rsidR="00BD3EA3" w:rsidRPr="00BD3EA3" w:rsidRDefault="00BD3EA3" w:rsidP="00BD3EA3">
            <w:pPr>
              <w:spacing w:before="40" w:after="40" w:line="276" w:lineRule="auto"/>
              <w:jc w:val="both"/>
              <w:rPr>
                <w:rFonts w:ascii="Arial" w:hAnsi="Arial" w:cs="Arial"/>
              </w:rPr>
            </w:pPr>
            <w:r w:rsidRPr="00BD3EA3">
              <w:rPr>
                <w:rFonts w:ascii="Arial" w:hAnsi="Arial" w:cs="Arial"/>
                <w:b/>
                <w:bCs/>
              </w:rPr>
              <w:lastRenderedPageBreak/>
              <w:t>Training and delegation</w:t>
            </w:r>
          </w:p>
        </w:tc>
      </w:tr>
      <w:tr w:rsidR="00BD3EA3" w:rsidRPr="00BD3EA3" w14:paraId="4C2B7745" w14:textId="77777777" w:rsidTr="00BD3EA3">
        <w:tc>
          <w:tcPr>
            <w:tcW w:w="4726" w:type="pct"/>
          </w:tcPr>
          <w:p w14:paraId="6346BA29" w14:textId="77777777" w:rsidR="00BD3EA3" w:rsidRPr="00BD3EA3" w:rsidRDefault="00BD3EA3" w:rsidP="00BD3EA3">
            <w:pPr>
              <w:spacing w:before="40" w:after="40" w:line="276" w:lineRule="auto"/>
              <w:jc w:val="both"/>
              <w:rPr>
                <w:rFonts w:ascii="Arial" w:hAnsi="Arial" w:cs="Arial"/>
              </w:rPr>
            </w:pPr>
            <w:r w:rsidRPr="00BD3EA3">
              <w:rPr>
                <w:rFonts w:ascii="Arial" w:hAnsi="Arial" w:cs="Arial"/>
              </w:rPr>
              <w:t>Review your delegation logs. Ensure:</w:t>
            </w:r>
          </w:p>
          <w:p w14:paraId="2B6096E1" w14:textId="77777777" w:rsidR="00BD3EA3" w:rsidRPr="00BD3EA3" w:rsidRDefault="00BD3EA3" w:rsidP="00BD3EA3">
            <w:pPr>
              <w:numPr>
                <w:ilvl w:val="0"/>
                <w:numId w:val="6"/>
              </w:numPr>
              <w:spacing w:before="40" w:after="40" w:line="276" w:lineRule="auto"/>
              <w:ind w:left="714" w:hanging="357"/>
              <w:contextualSpacing/>
              <w:jc w:val="both"/>
              <w:rPr>
                <w:rFonts w:ascii="Arial" w:hAnsi="Arial" w:cs="Arial"/>
              </w:rPr>
            </w:pPr>
            <w:r w:rsidRPr="00BD3EA3">
              <w:rPr>
                <w:rFonts w:ascii="Arial" w:hAnsi="Arial" w:cs="Arial"/>
              </w:rPr>
              <w:t xml:space="preserve">handwriting is legible, </w:t>
            </w:r>
          </w:p>
          <w:p w14:paraId="3389035D" w14:textId="77777777" w:rsidR="00BD3EA3" w:rsidRPr="00BD3EA3" w:rsidRDefault="00BD3EA3" w:rsidP="00BD3EA3">
            <w:pPr>
              <w:numPr>
                <w:ilvl w:val="0"/>
                <w:numId w:val="6"/>
              </w:numPr>
              <w:spacing w:before="40" w:after="40" w:line="276" w:lineRule="auto"/>
              <w:ind w:left="714" w:hanging="357"/>
              <w:contextualSpacing/>
              <w:jc w:val="both"/>
              <w:rPr>
                <w:rFonts w:ascii="Arial" w:hAnsi="Arial" w:cs="Arial"/>
              </w:rPr>
            </w:pPr>
            <w:r w:rsidRPr="00BD3EA3">
              <w:rPr>
                <w:rFonts w:ascii="Arial" w:hAnsi="Arial" w:cs="Arial"/>
              </w:rPr>
              <w:t xml:space="preserve">study personnel have been appropriately trained and delegated, </w:t>
            </w:r>
          </w:p>
          <w:p w14:paraId="2A52E785" w14:textId="77777777" w:rsidR="00BD3EA3" w:rsidRPr="00BD3EA3" w:rsidRDefault="00BD3EA3" w:rsidP="00BD3EA3">
            <w:pPr>
              <w:numPr>
                <w:ilvl w:val="1"/>
                <w:numId w:val="6"/>
              </w:numPr>
              <w:spacing w:before="40" w:after="40" w:line="276" w:lineRule="auto"/>
              <w:jc w:val="both"/>
              <w:rPr>
                <w:rFonts w:ascii="Arial" w:hAnsi="Arial" w:cs="Arial"/>
              </w:rPr>
            </w:pPr>
            <w:r w:rsidRPr="00BD3EA3">
              <w:rPr>
                <w:rFonts w:ascii="Arial" w:hAnsi="Arial" w:cs="Arial"/>
              </w:rPr>
              <w:t>in clinical trials, those delegated authority to complete the informed consent process must be a medical doctor with appropriate knowledge and experience,</w:t>
            </w:r>
          </w:p>
          <w:p w14:paraId="49889FE6" w14:textId="77777777" w:rsidR="00BD3EA3" w:rsidRPr="00BD3EA3" w:rsidRDefault="00BD3EA3" w:rsidP="00BD3EA3">
            <w:pPr>
              <w:numPr>
                <w:ilvl w:val="1"/>
                <w:numId w:val="6"/>
              </w:numPr>
              <w:spacing w:before="40" w:after="40" w:line="276" w:lineRule="auto"/>
              <w:jc w:val="both"/>
              <w:rPr>
                <w:rFonts w:ascii="Arial" w:hAnsi="Arial" w:cs="Arial"/>
              </w:rPr>
            </w:pPr>
            <w:r w:rsidRPr="00BD3EA3">
              <w:rPr>
                <w:rFonts w:ascii="Arial" w:hAnsi="Arial" w:cs="Arial"/>
              </w:rPr>
              <w:t>in social science projects, those delegated authority must be study personnel with appropriate knowledge and experience relevant to the research area,</w:t>
            </w:r>
          </w:p>
          <w:p w14:paraId="196B1871" w14:textId="77777777" w:rsidR="00BD3EA3" w:rsidRPr="00BD3EA3" w:rsidRDefault="00BD3EA3" w:rsidP="00BD3EA3">
            <w:pPr>
              <w:numPr>
                <w:ilvl w:val="0"/>
                <w:numId w:val="6"/>
              </w:numPr>
              <w:spacing w:before="40" w:after="40" w:line="276" w:lineRule="auto"/>
              <w:jc w:val="both"/>
              <w:rPr>
                <w:rFonts w:ascii="Arial" w:hAnsi="Arial" w:cs="Arial"/>
              </w:rPr>
            </w:pPr>
            <w:r w:rsidRPr="00BD3EA3">
              <w:rPr>
                <w:rFonts w:ascii="Arial" w:hAnsi="Arial" w:cs="Arial"/>
              </w:rPr>
              <w:t xml:space="preserve">the end date is recorded for personnel no longer involved in the project. </w:t>
            </w:r>
          </w:p>
        </w:tc>
        <w:sdt>
          <w:sdtPr>
            <w:rPr>
              <w:rFonts w:ascii="Arial" w:hAnsi="Arial" w:cs="Arial"/>
            </w:rPr>
            <w:id w:val="-705865017"/>
            <w14:checkbox>
              <w14:checked w14:val="0"/>
              <w14:checkedState w14:val="2612" w14:font="MS Gothic"/>
              <w14:uncheckedState w14:val="2610" w14:font="MS Gothic"/>
            </w14:checkbox>
          </w:sdtPr>
          <w:sdtContent>
            <w:tc>
              <w:tcPr>
                <w:tcW w:w="274" w:type="pct"/>
              </w:tcPr>
              <w:p w14:paraId="3C957161" w14:textId="77777777" w:rsidR="00BD3EA3" w:rsidRPr="00BD3EA3" w:rsidRDefault="00BD3EA3" w:rsidP="00BD3EA3">
                <w:pPr>
                  <w:spacing w:before="40" w:after="40" w:line="276" w:lineRule="auto"/>
                  <w:jc w:val="both"/>
                  <w:rPr>
                    <w:rFonts w:ascii="Arial" w:hAnsi="Arial" w:cs="Arial"/>
                  </w:rPr>
                </w:pPr>
                <w:r w:rsidRPr="00BD3EA3">
                  <w:rPr>
                    <w:rFonts w:ascii="Segoe UI Symbol" w:hAnsi="Segoe UI Symbol" w:cs="Segoe UI Symbol"/>
                  </w:rPr>
                  <w:t>☐</w:t>
                </w:r>
              </w:p>
            </w:tc>
          </w:sdtContent>
        </w:sdt>
      </w:tr>
      <w:tr w:rsidR="00BD3EA3" w:rsidRPr="00BD3EA3" w14:paraId="4FB01F75" w14:textId="77777777" w:rsidTr="00BD3EA3">
        <w:tc>
          <w:tcPr>
            <w:tcW w:w="4726" w:type="pct"/>
          </w:tcPr>
          <w:p w14:paraId="3A8B7486" w14:textId="77777777" w:rsidR="00BD3EA3" w:rsidRPr="00BD3EA3" w:rsidRDefault="00BD3EA3" w:rsidP="00BD3EA3">
            <w:pPr>
              <w:spacing w:before="40" w:after="40" w:line="276" w:lineRule="auto"/>
              <w:rPr>
                <w:rFonts w:ascii="Arial" w:hAnsi="Arial" w:cs="Arial"/>
              </w:rPr>
            </w:pPr>
            <w:r w:rsidRPr="00BD3EA3">
              <w:rPr>
                <w:rFonts w:ascii="Arial" w:hAnsi="Arial" w:cs="Arial"/>
              </w:rPr>
              <w:t xml:space="preserve">Review your training logs. Ensure relevant documents (e.g. curriculum vitae, good clinical practice (GCP) certificates, International Air Transport Association (IATA) certificates, etc.) are available, appropriately filed, and training has been completed in appropriate timeframes. </w:t>
            </w:r>
            <w:r w:rsidRPr="00BD3EA3">
              <w:rPr>
                <w:rFonts w:ascii="Arial" w:hAnsi="Arial" w:cs="Arial"/>
              </w:rPr>
              <w:br/>
            </w:r>
          </w:p>
        </w:tc>
        <w:sdt>
          <w:sdtPr>
            <w:rPr>
              <w:rFonts w:ascii="Arial" w:eastAsia="MS Gothic" w:hAnsi="Arial" w:cs="Arial"/>
            </w:rPr>
            <w:id w:val="1991355885"/>
            <w14:checkbox>
              <w14:checked w14:val="0"/>
              <w14:checkedState w14:val="2612" w14:font="MS Gothic"/>
              <w14:uncheckedState w14:val="2610" w14:font="MS Gothic"/>
            </w14:checkbox>
          </w:sdtPr>
          <w:sdtContent>
            <w:tc>
              <w:tcPr>
                <w:tcW w:w="274" w:type="pct"/>
              </w:tcPr>
              <w:p w14:paraId="13020615" w14:textId="77777777" w:rsidR="00BD3EA3" w:rsidRPr="00BD3EA3" w:rsidRDefault="00BD3EA3" w:rsidP="00BD3EA3">
                <w:pPr>
                  <w:spacing w:before="40" w:after="40" w:line="276" w:lineRule="auto"/>
                  <w:jc w:val="both"/>
                  <w:rPr>
                    <w:rFonts w:ascii="Arial" w:eastAsia="MS Gothic" w:hAnsi="Arial" w:cs="Arial"/>
                  </w:rPr>
                </w:pPr>
                <w:r w:rsidRPr="00BD3EA3">
                  <w:rPr>
                    <w:rFonts w:ascii="Segoe UI Symbol" w:eastAsia="MS Gothic" w:hAnsi="Segoe UI Symbol" w:cs="Segoe UI Symbol"/>
                  </w:rPr>
                  <w:t>☐</w:t>
                </w:r>
              </w:p>
            </w:tc>
          </w:sdtContent>
        </w:sdt>
      </w:tr>
      <w:tr w:rsidR="00BD3EA3" w:rsidRPr="00BD3EA3" w14:paraId="64F763AA" w14:textId="77777777" w:rsidTr="00BD3EA3">
        <w:tc>
          <w:tcPr>
            <w:tcW w:w="4726" w:type="pct"/>
          </w:tcPr>
          <w:p w14:paraId="32B39E73" w14:textId="77777777" w:rsidR="00BD3EA3" w:rsidRPr="00BD3EA3" w:rsidRDefault="00BD3EA3" w:rsidP="00BD3EA3">
            <w:pPr>
              <w:spacing w:before="40" w:after="40" w:line="276" w:lineRule="auto"/>
              <w:rPr>
                <w:rFonts w:ascii="Arial" w:hAnsi="Arial" w:cs="Arial"/>
              </w:rPr>
            </w:pPr>
            <w:r w:rsidRPr="00BD3EA3">
              <w:rPr>
                <w:rFonts w:ascii="Arial" w:hAnsi="Arial" w:cs="Arial"/>
              </w:rPr>
              <w:t>Include a NTF for records located outside of ISFs.</w:t>
            </w:r>
          </w:p>
          <w:p w14:paraId="2FD27E8A" w14:textId="77777777" w:rsidR="00BD3EA3" w:rsidRPr="00BD3EA3" w:rsidRDefault="00BD3EA3" w:rsidP="00BD3EA3">
            <w:pPr>
              <w:spacing w:before="40" w:after="40" w:line="276" w:lineRule="auto"/>
              <w:rPr>
                <w:rFonts w:ascii="Arial" w:hAnsi="Arial" w:cs="Arial"/>
              </w:rPr>
            </w:pPr>
          </w:p>
        </w:tc>
        <w:tc>
          <w:tcPr>
            <w:tcW w:w="274" w:type="pct"/>
          </w:tcPr>
          <w:p w14:paraId="394D4907" w14:textId="77777777" w:rsidR="00BD3EA3" w:rsidRPr="00BD3EA3" w:rsidRDefault="00BD3EA3" w:rsidP="00BD3EA3">
            <w:pPr>
              <w:spacing w:before="40" w:after="40" w:line="276" w:lineRule="auto"/>
              <w:jc w:val="both"/>
              <w:rPr>
                <w:rFonts w:ascii="Arial" w:eastAsia="MS Gothic" w:hAnsi="Arial" w:cs="Arial"/>
              </w:rPr>
            </w:pPr>
          </w:p>
        </w:tc>
      </w:tr>
      <w:tr w:rsidR="00BD3EA3" w:rsidRPr="00BD3EA3" w14:paraId="70289C14" w14:textId="77777777" w:rsidTr="00BD3EA3">
        <w:tc>
          <w:tcPr>
            <w:tcW w:w="5000" w:type="pct"/>
            <w:gridSpan w:val="2"/>
            <w:shd w:val="clear" w:color="auto" w:fill="D0CECE"/>
          </w:tcPr>
          <w:p w14:paraId="01B74D99" w14:textId="77777777" w:rsidR="00BD3EA3" w:rsidRPr="00BD3EA3" w:rsidRDefault="00BD3EA3" w:rsidP="00BD3EA3">
            <w:pPr>
              <w:spacing w:before="40" w:after="40" w:line="276" w:lineRule="auto"/>
              <w:rPr>
                <w:rFonts w:ascii="Arial" w:eastAsia="MS Gothic" w:hAnsi="Arial" w:cs="Arial"/>
              </w:rPr>
            </w:pPr>
            <w:r w:rsidRPr="00BD3EA3">
              <w:rPr>
                <w:rFonts w:ascii="Arial" w:hAnsi="Arial" w:cs="Arial"/>
                <w:b/>
                <w:bCs/>
              </w:rPr>
              <w:t>Essential documents</w:t>
            </w:r>
          </w:p>
        </w:tc>
      </w:tr>
      <w:tr w:rsidR="00BD3EA3" w:rsidRPr="00BD3EA3" w14:paraId="4A2FE3AA" w14:textId="77777777" w:rsidTr="00BD3EA3">
        <w:tc>
          <w:tcPr>
            <w:tcW w:w="4726" w:type="pct"/>
          </w:tcPr>
          <w:p w14:paraId="60F89FA1" w14:textId="77777777" w:rsidR="00BD3EA3" w:rsidRPr="00BD3EA3" w:rsidRDefault="00BD3EA3" w:rsidP="00BD3EA3">
            <w:pPr>
              <w:spacing w:before="80" w:after="80" w:line="276" w:lineRule="auto"/>
              <w:rPr>
                <w:rFonts w:ascii="Arial" w:hAnsi="Arial" w:cs="Arial"/>
              </w:rPr>
            </w:pPr>
            <w:r w:rsidRPr="00BD3EA3">
              <w:rPr>
                <w:rFonts w:ascii="Arial" w:hAnsi="Arial" w:cs="Arial"/>
              </w:rPr>
              <w:t xml:space="preserve">Perform a comprehensive revision of essential documents, confirming that local superseding processes have been followed. </w:t>
            </w:r>
          </w:p>
        </w:tc>
        <w:sdt>
          <w:sdtPr>
            <w:rPr>
              <w:rFonts w:ascii="Arial" w:eastAsia="MS Gothic" w:hAnsi="Arial" w:cs="Arial"/>
            </w:rPr>
            <w:id w:val="1485053560"/>
            <w14:checkbox>
              <w14:checked w14:val="0"/>
              <w14:checkedState w14:val="2612" w14:font="MS Gothic"/>
              <w14:uncheckedState w14:val="2610" w14:font="MS Gothic"/>
            </w14:checkbox>
          </w:sdtPr>
          <w:sdtContent>
            <w:tc>
              <w:tcPr>
                <w:tcW w:w="274" w:type="pct"/>
              </w:tcPr>
              <w:p w14:paraId="3D10D7B4" w14:textId="77777777" w:rsidR="00BD3EA3" w:rsidRPr="00BD3EA3" w:rsidRDefault="00BD3EA3" w:rsidP="00BD3EA3">
                <w:pPr>
                  <w:spacing w:before="40" w:after="40" w:line="276" w:lineRule="auto"/>
                  <w:jc w:val="both"/>
                  <w:rPr>
                    <w:rFonts w:ascii="Arial" w:eastAsia="MS Gothic" w:hAnsi="Arial" w:cs="Arial"/>
                  </w:rPr>
                </w:pPr>
                <w:r w:rsidRPr="00BD3EA3">
                  <w:rPr>
                    <w:rFonts w:ascii="Segoe UI Symbol" w:eastAsia="MS Gothic" w:hAnsi="Segoe UI Symbol" w:cs="Segoe UI Symbol"/>
                  </w:rPr>
                  <w:t>☐</w:t>
                </w:r>
              </w:p>
            </w:tc>
          </w:sdtContent>
        </w:sdt>
      </w:tr>
      <w:tr w:rsidR="00BD3EA3" w:rsidRPr="00BD3EA3" w14:paraId="08D3CE2B" w14:textId="77777777" w:rsidTr="00BD3EA3">
        <w:tc>
          <w:tcPr>
            <w:tcW w:w="4726" w:type="pct"/>
          </w:tcPr>
          <w:p w14:paraId="48745AAB" w14:textId="77777777" w:rsidR="00BD3EA3" w:rsidRDefault="00BD3EA3" w:rsidP="00BD3EA3">
            <w:pPr>
              <w:spacing w:before="80" w:after="80" w:line="276" w:lineRule="auto"/>
              <w:rPr>
                <w:rFonts w:ascii="Arial" w:hAnsi="Arial" w:cs="Arial"/>
              </w:rPr>
            </w:pPr>
            <w:r w:rsidRPr="00BD3EA3">
              <w:rPr>
                <w:rFonts w:ascii="Arial" w:hAnsi="Arial" w:cs="Arial"/>
              </w:rPr>
              <w:t>Include a NTF for essential documents located outside of the ISF.</w:t>
            </w:r>
          </w:p>
          <w:p w14:paraId="2A3DD158" w14:textId="29BFD027" w:rsidR="00BD3EA3" w:rsidRPr="00BD3EA3" w:rsidRDefault="00BD3EA3" w:rsidP="00BD3EA3">
            <w:pPr>
              <w:spacing w:before="80" w:after="80" w:line="276" w:lineRule="auto"/>
              <w:rPr>
                <w:rFonts w:ascii="Arial" w:hAnsi="Arial" w:cs="Arial"/>
              </w:rPr>
            </w:pPr>
          </w:p>
        </w:tc>
        <w:sdt>
          <w:sdtPr>
            <w:rPr>
              <w:rFonts w:ascii="Arial" w:eastAsia="MS Gothic" w:hAnsi="Arial" w:cs="Arial"/>
            </w:rPr>
            <w:id w:val="-1738774086"/>
            <w14:checkbox>
              <w14:checked w14:val="0"/>
              <w14:checkedState w14:val="2612" w14:font="MS Gothic"/>
              <w14:uncheckedState w14:val="2610" w14:font="MS Gothic"/>
            </w14:checkbox>
          </w:sdtPr>
          <w:sdtContent>
            <w:tc>
              <w:tcPr>
                <w:tcW w:w="274" w:type="pct"/>
              </w:tcPr>
              <w:p w14:paraId="2094D59E" w14:textId="77777777" w:rsidR="00BD3EA3" w:rsidRPr="00BD3EA3" w:rsidRDefault="00BD3EA3" w:rsidP="00BD3EA3">
                <w:pPr>
                  <w:spacing w:before="40" w:after="40" w:line="276" w:lineRule="auto"/>
                  <w:jc w:val="both"/>
                  <w:rPr>
                    <w:rFonts w:ascii="Arial" w:eastAsia="MS Gothic" w:hAnsi="Arial" w:cs="Arial"/>
                  </w:rPr>
                </w:pPr>
                <w:r w:rsidRPr="00BD3EA3">
                  <w:rPr>
                    <w:rFonts w:ascii="Segoe UI Symbol" w:eastAsia="MS Gothic" w:hAnsi="Segoe UI Symbol" w:cs="Segoe UI Symbol"/>
                  </w:rPr>
                  <w:t>☐</w:t>
                </w:r>
              </w:p>
            </w:tc>
          </w:sdtContent>
        </w:sdt>
      </w:tr>
      <w:tr w:rsidR="00BD3EA3" w:rsidRPr="00BD3EA3" w14:paraId="4575FBD1" w14:textId="77777777" w:rsidTr="00BD3EA3">
        <w:tc>
          <w:tcPr>
            <w:tcW w:w="5000" w:type="pct"/>
            <w:gridSpan w:val="2"/>
            <w:shd w:val="clear" w:color="auto" w:fill="D0CECE"/>
          </w:tcPr>
          <w:p w14:paraId="4098EAD6" w14:textId="77777777" w:rsidR="00BD3EA3" w:rsidRPr="00BD3EA3" w:rsidRDefault="00BD3EA3" w:rsidP="00BD3EA3">
            <w:pPr>
              <w:spacing w:before="40" w:after="40" w:line="276" w:lineRule="auto"/>
              <w:rPr>
                <w:rFonts w:ascii="Arial" w:eastAsia="MS Gothic" w:hAnsi="Arial" w:cs="Arial"/>
              </w:rPr>
            </w:pPr>
            <w:r w:rsidRPr="00BD3EA3">
              <w:rPr>
                <w:rFonts w:ascii="Arial" w:hAnsi="Arial" w:cs="Arial"/>
                <w:b/>
                <w:bCs/>
              </w:rPr>
              <w:t>Informed consent</w:t>
            </w:r>
          </w:p>
        </w:tc>
      </w:tr>
      <w:tr w:rsidR="00BD3EA3" w:rsidRPr="00BD3EA3" w14:paraId="54A89D6C" w14:textId="77777777" w:rsidTr="00BD3EA3">
        <w:tc>
          <w:tcPr>
            <w:tcW w:w="4726" w:type="pct"/>
          </w:tcPr>
          <w:p w14:paraId="5A4A663A" w14:textId="77777777" w:rsidR="00BD3EA3" w:rsidRPr="00BD3EA3" w:rsidRDefault="00BD3EA3" w:rsidP="00BD3EA3">
            <w:pPr>
              <w:spacing w:before="80" w:after="80" w:line="276" w:lineRule="auto"/>
              <w:rPr>
                <w:rFonts w:ascii="Arial" w:hAnsi="Arial" w:cs="Arial"/>
              </w:rPr>
            </w:pPr>
            <w:r w:rsidRPr="00BD3EA3">
              <w:rPr>
                <w:rFonts w:ascii="Arial" w:hAnsi="Arial" w:cs="Arial"/>
              </w:rPr>
              <w:t xml:space="preserve">Review your informed consent processes and documentation. Ensure that all participants provided ongoing informed consent and that the documentation is complete, including: </w:t>
            </w:r>
          </w:p>
          <w:p w14:paraId="7340AF16" w14:textId="77777777" w:rsidR="00BD3EA3" w:rsidRPr="00BD3EA3" w:rsidRDefault="00BD3EA3" w:rsidP="00BD3EA3">
            <w:pPr>
              <w:numPr>
                <w:ilvl w:val="0"/>
                <w:numId w:val="7"/>
              </w:numPr>
              <w:spacing w:before="80" w:after="80" w:line="276" w:lineRule="auto"/>
              <w:ind w:left="714" w:hanging="357"/>
              <w:contextualSpacing/>
              <w:rPr>
                <w:rFonts w:ascii="Arial" w:hAnsi="Arial" w:cs="Arial"/>
              </w:rPr>
            </w:pPr>
            <w:r w:rsidRPr="00BD3EA3">
              <w:rPr>
                <w:rFonts w:ascii="Arial" w:hAnsi="Arial" w:cs="Arial"/>
              </w:rPr>
              <w:t>participants are consented using current HREC and RGO approved PICFs,</w:t>
            </w:r>
          </w:p>
          <w:p w14:paraId="1389CE0A" w14:textId="77777777" w:rsidR="00BD3EA3" w:rsidRPr="00BD3EA3" w:rsidRDefault="00BD3EA3" w:rsidP="00BD3EA3">
            <w:pPr>
              <w:numPr>
                <w:ilvl w:val="0"/>
                <w:numId w:val="7"/>
              </w:numPr>
              <w:spacing w:before="80" w:after="80" w:line="276" w:lineRule="auto"/>
              <w:ind w:left="714" w:hanging="357"/>
              <w:contextualSpacing/>
              <w:rPr>
                <w:rFonts w:ascii="Arial" w:hAnsi="Arial" w:cs="Arial"/>
              </w:rPr>
            </w:pPr>
            <w:r w:rsidRPr="00BD3EA3">
              <w:rPr>
                <w:rFonts w:ascii="Arial" w:hAnsi="Arial" w:cs="Arial"/>
              </w:rPr>
              <w:t>site-specific documents are based on current approved master documentation,</w:t>
            </w:r>
          </w:p>
          <w:p w14:paraId="28B2109A" w14:textId="77777777" w:rsidR="00BD3EA3" w:rsidRPr="00BD3EA3" w:rsidRDefault="00BD3EA3" w:rsidP="00BD3EA3">
            <w:pPr>
              <w:numPr>
                <w:ilvl w:val="0"/>
                <w:numId w:val="7"/>
              </w:numPr>
              <w:spacing w:before="80" w:after="80" w:line="276" w:lineRule="auto"/>
              <w:ind w:left="714" w:hanging="357"/>
              <w:contextualSpacing/>
              <w:rPr>
                <w:rFonts w:ascii="Arial" w:hAnsi="Arial" w:cs="Arial"/>
              </w:rPr>
            </w:pPr>
            <w:r w:rsidRPr="00BD3EA3">
              <w:rPr>
                <w:rFonts w:ascii="Arial" w:hAnsi="Arial" w:cs="Arial"/>
              </w:rPr>
              <w:t xml:space="preserve">completed consent forms include participant signature, name of consenting investigator, date of consent, etc. </w:t>
            </w:r>
          </w:p>
          <w:p w14:paraId="2056BA20" w14:textId="77777777" w:rsidR="00BD3EA3" w:rsidRDefault="00BD3EA3" w:rsidP="00BD3EA3">
            <w:pPr>
              <w:numPr>
                <w:ilvl w:val="0"/>
                <w:numId w:val="7"/>
              </w:numPr>
              <w:spacing w:before="80" w:after="80" w:line="276" w:lineRule="auto"/>
              <w:ind w:left="714" w:hanging="357"/>
              <w:contextualSpacing/>
              <w:rPr>
                <w:rFonts w:ascii="Arial" w:hAnsi="Arial" w:cs="Arial"/>
              </w:rPr>
            </w:pPr>
            <w:r w:rsidRPr="00BD3EA3">
              <w:rPr>
                <w:rFonts w:ascii="Arial" w:hAnsi="Arial" w:cs="Arial"/>
              </w:rPr>
              <w:t xml:space="preserve">records documenting the informed consent discussion are available. </w:t>
            </w:r>
          </w:p>
          <w:p w14:paraId="5233BBE9" w14:textId="77777777" w:rsidR="00BD3EA3" w:rsidRPr="00BD3EA3" w:rsidRDefault="00BD3EA3" w:rsidP="00BD3EA3">
            <w:pPr>
              <w:spacing w:before="80" w:after="80" w:line="276" w:lineRule="auto"/>
              <w:ind w:left="714"/>
              <w:contextualSpacing/>
              <w:rPr>
                <w:rFonts w:ascii="Arial" w:hAnsi="Arial" w:cs="Arial"/>
              </w:rPr>
            </w:pPr>
          </w:p>
        </w:tc>
        <w:sdt>
          <w:sdtPr>
            <w:rPr>
              <w:rFonts w:ascii="Arial" w:eastAsia="MS Gothic" w:hAnsi="Arial" w:cs="Arial"/>
            </w:rPr>
            <w:id w:val="1999533863"/>
            <w14:checkbox>
              <w14:checked w14:val="0"/>
              <w14:checkedState w14:val="2612" w14:font="MS Gothic"/>
              <w14:uncheckedState w14:val="2610" w14:font="MS Gothic"/>
            </w14:checkbox>
          </w:sdtPr>
          <w:sdtContent>
            <w:tc>
              <w:tcPr>
                <w:tcW w:w="274" w:type="pct"/>
              </w:tcPr>
              <w:p w14:paraId="25BCBCED" w14:textId="77777777" w:rsidR="00BD3EA3" w:rsidRPr="00BD3EA3" w:rsidRDefault="00BD3EA3" w:rsidP="00BD3EA3">
                <w:pPr>
                  <w:spacing w:before="40" w:after="40" w:line="276" w:lineRule="auto"/>
                  <w:jc w:val="both"/>
                  <w:rPr>
                    <w:rFonts w:ascii="Arial" w:eastAsia="MS Gothic" w:hAnsi="Arial" w:cs="Arial"/>
                  </w:rPr>
                </w:pPr>
                <w:r w:rsidRPr="00BD3EA3">
                  <w:rPr>
                    <w:rFonts w:ascii="Segoe UI Symbol" w:eastAsia="MS Gothic" w:hAnsi="Segoe UI Symbol" w:cs="Segoe UI Symbol"/>
                  </w:rPr>
                  <w:t>☐</w:t>
                </w:r>
              </w:p>
            </w:tc>
          </w:sdtContent>
        </w:sdt>
      </w:tr>
      <w:tr w:rsidR="00BD3EA3" w:rsidRPr="00BD3EA3" w14:paraId="5DD91692" w14:textId="77777777" w:rsidTr="00BD3EA3">
        <w:tc>
          <w:tcPr>
            <w:tcW w:w="5000" w:type="pct"/>
            <w:gridSpan w:val="2"/>
            <w:shd w:val="clear" w:color="auto" w:fill="D0CECE"/>
          </w:tcPr>
          <w:p w14:paraId="63AC2374" w14:textId="77777777" w:rsidR="00BD3EA3" w:rsidRPr="00BD3EA3" w:rsidRDefault="00BD3EA3" w:rsidP="00BD3EA3">
            <w:pPr>
              <w:spacing w:before="40" w:after="40" w:line="276" w:lineRule="auto"/>
              <w:rPr>
                <w:rFonts w:ascii="Arial" w:eastAsia="MS Gothic" w:hAnsi="Arial" w:cs="Arial"/>
              </w:rPr>
            </w:pPr>
            <w:r w:rsidRPr="00BD3EA3">
              <w:rPr>
                <w:rFonts w:ascii="Arial" w:hAnsi="Arial" w:cs="Arial"/>
                <w:b/>
                <w:bCs/>
              </w:rPr>
              <w:t>Standard operating procedures (SOPs)</w:t>
            </w:r>
          </w:p>
        </w:tc>
      </w:tr>
      <w:tr w:rsidR="00BD3EA3" w:rsidRPr="00BD3EA3" w14:paraId="3981C73C" w14:textId="77777777" w:rsidTr="00BD3EA3">
        <w:tc>
          <w:tcPr>
            <w:tcW w:w="4726" w:type="pct"/>
          </w:tcPr>
          <w:p w14:paraId="6C43BB6C" w14:textId="77777777" w:rsidR="00BD3EA3" w:rsidRPr="00BD3EA3" w:rsidRDefault="00BD3EA3" w:rsidP="00BD3EA3">
            <w:pPr>
              <w:spacing w:before="80" w:after="80" w:line="276" w:lineRule="auto"/>
              <w:rPr>
                <w:rFonts w:ascii="Arial" w:hAnsi="Arial" w:cs="Arial"/>
              </w:rPr>
            </w:pPr>
            <w:r w:rsidRPr="00BD3EA3">
              <w:rPr>
                <w:rFonts w:ascii="Arial" w:hAnsi="Arial" w:cs="Arial"/>
              </w:rPr>
              <w:t>SOPs are available relevant to the type and nature of the research conducted. A research institution should have the following SOPs, as a minimum:</w:t>
            </w:r>
          </w:p>
          <w:p w14:paraId="7D7A1D02"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obtaining informed consent,</w:t>
            </w:r>
          </w:p>
          <w:p w14:paraId="50B7E2D1"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complaints management and resolution,</w:t>
            </w:r>
          </w:p>
          <w:p w14:paraId="398546F7"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 xml:space="preserve">data management, privacy, and confidentiality, </w:t>
            </w:r>
          </w:p>
          <w:p w14:paraId="49003FCE"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specimen handling and shipping,</w:t>
            </w:r>
          </w:p>
          <w:p w14:paraId="299CA604"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IP dispensing,</w:t>
            </w:r>
          </w:p>
          <w:p w14:paraId="7999BBAB"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drug destruction on-site,</w:t>
            </w:r>
          </w:p>
          <w:p w14:paraId="19C1959F"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laboratory,</w:t>
            </w:r>
          </w:p>
          <w:p w14:paraId="3295AA09"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use of personal protective equipment (PPE),</w:t>
            </w:r>
          </w:p>
          <w:p w14:paraId="32A8FABB"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conflict of interest resolution,</w:t>
            </w:r>
          </w:p>
          <w:p w14:paraId="17A79B26" w14:textId="77777777" w:rsidR="00BD3EA3" w:rsidRP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archiving,</w:t>
            </w:r>
          </w:p>
          <w:p w14:paraId="3CC0CC52" w14:textId="77777777" w:rsidR="00BD3EA3" w:rsidRDefault="00BD3EA3" w:rsidP="00BD3EA3">
            <w:pPr>
              <w:numPr>
                <w:ilvl w:val="0"/>
                <w:numId w:val="8"/>
              </w:numPr>
              <w:spacing w:before="80" w:after="80" w:line="276" w:lineRule="auto"/>
              <w:ind w:hanging="357"/>
              <w:contextualSpacing/>
              <w:rPr>
                <w:rFonts w:ascii="Arial" w:hAnsi="Arial" w:cs="Arial"/>
              </w:rPr>
            </w:pPr>
            <w:r w:rsidRPr="00BD3EA3">
              <w:rPr>
                <w:rFonts w:ascii="Arial" w:hAnsi="Arial" w:cs="Arial"/>
              </w:rPr>
              <w:t xml:space="preserve">study termination – study close out. </w:t>
            </w:r>
          </w:p>
          <w:p w14:paraId="13F7B1A9" w14:textId="77777777" w:rsidR="00BD3EA3" w:rsidRPr="00BD3EA3" w:rsidRDefault="00BD3EA3" w:rsidP="00BD3EA3">
            <w:pPr>
              <w:spacing w:before="80" w:after="80" w:line="276" w:lineRule="auto"/>
              <w:ind w:left="720"/>
              <w:contextualSpacing/>
              <w:rPr>
                <w:rFonts w:ascii="Arial" w:hAnsi="Arial" w:cs="Arial"/>
              </w:rPr>
            </w:pPr>
          </w:p>
        </w:tc>
        <w:sdt>
          <w:sdtPr>
            <w:rPr>
              <w:rFonts w:ascii="Arial" w:eastAsia="MS Gothic" w:hAnsi="Arial" w:cs="Arial"/>
            </w:rPr>
            <w:id w:val="828099079"/>
            <w14:checkbox>
              <w14:checked w14:val="0"/>
              <w14:checkedState w14:val="2612" w14:font="MS Gothic"/>
              <w14:uncheckedState w14:val="2610" w14:font="MS Gothic"/>
            </w14:checkbox>
          </w:sdtPr>
          <w:sdtContent>
            <w:tc>
              <w:tcPr>
                <w:tcW w:w="274" w:type="pct"/>
              </w:tcPr>
              <w:p w14:paraId="2067645B" w14:textId="77777777" w:rsidR="00BD3EA3" w:rsidRPr="00BD3EA3" w:rsidRDefault="00BD3EA3" w:rsidP="00BD3EA3">
                <w:pPr>
                  <w:spacing w:before="40" w:after="40" w:line="276" w:lineRule="auto"/>
                  <w:jc w:val="both"/>
                  <w:rPr>
                    <w:rFonts w:ascii="Arial" w:eastAsia="MS Gothic" w:hAnsi="Arial" w:cs="Arial"/>
                  </w:rPr>
                </w:pPr>
                <w:r w:rsidRPr="00BD3EA3">
                  <w:rPr>
                    <w:rFonts w:ascii="Segoe UI Symbol" w:eastAsia="MS Gothic" w:hAnsi="Segoe UI Symbol" w:cs="Segoe UI Symbol"/>
                  </w:rPr>
                  <w:t>☐</w:t>
                </w:r>
              </w:p>
            </w:tc>
          </w:sdtContent>
        </w:sdt>
      </w:tr>
      <w:tr w:rsidR="00BD3EA3" w:rsidRPr="00BD3EA3" w14:paraId="1C1A0391" w14:textId="77777777" w:rsidTr="00BD3EA3">
        <w:tc>
          <w:tcPr>
            <w:tcW w:w="5000" w:type="pct"/>
            <w:gridSpan w:val="2"/>
            <w:shd w:val="clear" w:color="auto" w:fill="D0CECE"/>
          </w:tcPr>
          <w:p w14:paraId="42C509E9" w14:textId="32C73D6B" w:rsidR="00BD3EA3" w:rsidRPr="00BD3EA3" w:rsidRDefault="00BD3EA3" w:rsidP="00BD3EA3">
            <w:pPr>
              <w:spacing w:before="40" w:after="40" w:line="276" w:lineRule="auto"/>
              <w:rPr>
                <w:rFonts w:ascii="Arial" w:eastAsia="MS Gothic" w:hAnsi="Arial" w:cs="Arial"/>
              </w:rPr>
            </w:pPr>
            <w:r>
              <w:rPr>
                <w:rFonts w:asciiTheme="minorHAnsi" w:eastAsiaTheme="minorHAnsi" w:hAnsiTheme="minorHAnsi" w:cstheme="minorBidi"/>
                <w:sz w:val="22"/>
                <w:szCs w:val="22"/>
                <w:lang w:val="en-GB" w:eastAsia="en-US"/>
              </w:rPr>
              <w:lastRenderedPageBreak/>
              <w:br w:type="page"/>
            </w:r>
            <w:r w:rsidRPr="00BD3EA3">
              <w:rPr>
                <w:rFonts w:ascii="Arial" w:hAnsi="Arial" w:cs="Arial"/>
                <w:b/>
                <w:bCs/>
              </w:rPr>
              <w:t>Laboratory and pharmacy</w:t>
            </w:r>
          </w:p>
        </w:tc>
      </w:tr>
      <w:tr w:rsidR="00BD3EA3" w:rsidRPr="00BD3EA3" w14:paraId="2129DBA8" w14:textId="77777777" w:rsidTr="00BD3EA3">
        <w:tc>
          <w:tcPr>
            <w:tcW w:w="4726" w:type="pct"/>
          </w:tcPr>
          <w:p w14:paraId="2D0795F0" w14:textId="77777777" w:rsidR="00BD3EA3" w:rsidRPr="00BD3EA3" w:rsidRDefault="00BD3EA3" w:rsidP="00BD3EA3">
            <w:pPr>
              <w:spacing w:before="80" w:after="80" w:line="276" w:lineRule="auto"/>
              <w:rPr>
                <w:rFonts w:ascii="Arial" w:hAnsi="Arial" w:cs="Arial"/>
              </w:rPr>
            </w:pPr>
            <w:r w:rsidRPr="00BD3EA3">
              <w:rPr>
                <w:rFonts w:ascii="Arial" w:hAnsi="Arial" w:cs="Arial"/>
              </w:rPr>
              <w:t xml:space="preserve">Records are available, as appropriate, for: </w:t>
            </w:r>
          </w:p>
          <w:p w14:paraId="170FDDE0" w14:textId="77777777" w:rsidR="00BD3EA3" w:rsidRPr="00BD3EA3" w:rsidRDefault="00BD3EA3" w:rsidP="00BD3EA3">
            <w:pPr>
              <w:numPr>
                <w:ilvl w:val="0"/>
                <w:numId w:val="9"/>
              </w:numPr>
              <w:spacing w:before="80" w:after="80" w:line="276" w:lineRule="auto"/>
              <w:ind w:hanging="357"/>
              <w:contextualSpacing/>
              <w:rPr>
                <w:rFonts w:ascii="Arial" w:hAnsi="Arial" w:cs="Arial"/>
              </w:rPr>
            </w:pPr>
            <w:r w:rsidRPr="00BD3EA3">
              <w:rPr>
                <w:rFonts w:ascii="Arial" w:hAnsi="Arial" w:cs="Arial"/>
              </w:rPr>
              <w:t xml:space="preserve">drug receipt and shipping, </w:t>
            </w:r>
          </w:p>
          <w:p w14:paraId="56BF8B01" w14:textId="77777777" w:rsidR="00BD3EA3" w:rsidRPr="00BD3EA3" w:rsidRDefault="00BD3EA3" w:rsidP="00BD3EA3">
            <w:pPr>
              <w:numPr>
                <w:ilvl w:val="0"/>
                <w:numId w:val="9"/>
              </w:numPr>
              <w:spacing w:before="80" w:after="80" w:line="276" w:lineRule="auto"/>
              <w:ind w:hanging="357"/>
              <w:contextualSpacing/>
              <w:rPr>
                <w:rFonts w:ascii="Arial" w:hAnsi="Arial" w:cs="Arial"/>
              </w:rPr>
            </w:pPr>
            <w:r w:rsidRPr="00BD3EA3">
              <w:rPr>
                <w:rFonts w:ascii="Arial" w:hAnsi="Arial" w:cs="Arial"/>
              </w:rPr>
              <w:t xml:space="preserve">drug accountability logs and reconciliation, </w:t>
            </w:r>
          </w:p>
          <w:p w14:paraId="0D447AC9" w14:textId="77777777" w:rsidR="00BD3EA3" w:rsidRPr="00BD3EA3" w:rsidRDefault="00BD3EA3" w:rsidP="00BD3EA3">
            <w:pPr>
              <w:numPr>
                <w:ilvl w:val="0"/>
                <w:numId w:val="9"/>
              </w:numPr>
              <w:spacing w:before="80" w:after="80" w:line="276" w:lineRule="auto"/>
              <w:ind w:hanging="357"/>
              <w:contextualSpacing/>
              <w:rPr>
                <w:rFonts w:ascii="Arial" w:hAnsi="Arial" w:cs="Arial"/>
              </w:rPr>
            </w:pPr>
            <w:r w:rsidRPr="00BD3EA3">
              <w:rPr>
                <w:rFonts w:ascii="Arial" w:hAnsi="Arial" w:cs="Arial"/>
              </w:rPr>
              <w:t>temperature logs,</w:t>
            </w:r>
          </w:p>
          <w:p w14:paraId="6DBC866A" w14:textId="77777777" w:rsidR="00BD3EA3" w:rsidRDefault="00BD3EA3" w:rsidP="00BD3EA3">
            <w:pPr>
              <w:numPr>
                <w:ilvl w:val="0"/>
                <w:numId w:val="9"/>
              </w:numPr>
              <w:spacing w:before="80" w:after="80" w:line="276" w:lineRule="auto"/>
              <w:ind w:hanging="357"/>
              <w:contextualSpacing/>
              <w:rPr>
                <w:rFonts w:ascii="Arial" w:hAnsi="Arial" w:cs="Arial"/>
              </w:rPr>
            </w:pPr>
            <w:r w:rsidRPr="00BD3EA3">
              <w:rPr>
                <w:rFonts w:ascii="Arial" w:hAnsi="Arial" w:cs="Arial"/>
              </w:rPr>
              <w:t>calibration records.</w:t>
            </w:r>
          </w:p>
          <w:p w14:paraId="17272732" w14:textId="77777777" w:rsidR="00BD3EA3" w:rsidRPr="00BD3EA3" w:rsidRDefault="00BD3EA3" w:rsidP="00BD3EA3">
            <w:pPr>
              <w:spacing w:before="80" w:after="80" w:line="276" w:lineRule="auto"/>
              <w:ind w:left="720"/>
              <w:contextualSpacing/>
              <w:rPr>
                <w:rFonts w:ascii="Arial" w:hAnsi="Arial" w:cs="Arial"/>
              </w:rPr>
            </w:pPr>
          </w:p>
        </w:tc>
        <w:sdt>
          <w:sdtPr>
            <w:rPr>
              <w:rFonts w:ascii="Arial" w:eastAsia="MS Gothic" w:hAnsi="Arial" w:cs="Arial"/>
            </w:rPr>
            <w:id w:val="-1673102453"/>
            <w14:checkbox>
              <w14:checked w14:val="0"/>
              <w14:checkedState w14:val="2612" w14:font="MS Gothic"/>
              <w14:uncheckedState w14:val="2610" w14:font="MS Gothic"/>
            </w14:checkbox>
          </w:sdtPr>
          <w:sdtContent>
            <w:tc>
              <w:tcPr>
                <w:tcW w:w="274" w:type="pct"/>
              </w:tcPr>
              <w:p w14:paraId="54176927" w14:textId="77777777" w:rsidR="00BD3EA3" w:rsidRPr="00BD3EA3" w:rsidRDefault="00BD3EA3" w:rsidP="00BD3EA3">
                <w:pPr>
                  <w:spacing w:before="40" w:after="40" w:line="276" w:lineRule="auto"/>
                  <w:jc w:val="both"/>
                  <w:rPr>
                    <w:rFonts w:ascii="Arial" w:eastAsia="MS Gothic" w:hAnsi="Arial" w:cs="Arial"/>
                  </w:rPr>
                </w:pPr>
                <w:r w:rsidRPr="00BD3EA3">
                  <w:rPr>
                    <w:rFonts w:ascii="Segoe UI Symbol" w:eastAsia="MS Gothic" w:hAnsi="Segoe UI Symbol" w:cs="Segoe UI Symbol"/>
                  </w:rPr>
                  <w:t>☐</w:t>
                </w:r>
              </w:p>
            </w:tc>
          </w:sdtContent>
        </w:sdt>
      </w:tr>
      <w:tr w:rsidR="00BD3EA3" w:rsidRPr="00BD3EA3" w14:paraId="6CF67CAA" w14:textId="77777777" w:rsidTr="00BD3EA3">
        <w:tc>
          <w:tcPr>
            <w:tcW w:w="5000" w:type="pct"/>
            <w:gridSpan w:val="2"/>
            <w:shd w:val="clear" w:color="auto" w:fill="D0CECE"/>
          </w:tcPr>
          <w:p w14:paraId="5DDC7161" w14:textId="77777777" w:rsidR="00BD3EA3" w:rsidRPr="00BD3EA3" w:rsidRDefault="00BD3EA3" w:rsidP="00BD3EA3">
            <w:pPr>
              <w:spacing w:before="40" w:after="40" w:line="276" w:lineRule="auto"/>
              <w:rPr>
                <w:rFonts w:ascii="Arial" w:eastAsia="MS Gothic" w:hAnsi="Arial" w:cs="Arial"/>
              </w:rPr>
            </w:pPr>
            <w:r w:rsidRPr="00BD3EA3">
              <w:rPr>
                <w:rFonts w:ascii="Arial" w:hAnsi="Arial" w:cs="Arial"/>
                <w:b/>
                <w:bCs/>
              </w:rPr>
              <w:t>Legislation and guidelines</w:t>
            </w:r>
          </w:p>
        </w:tc>
      </w:tr>
      <w:tr w:rsidR="00BD3EA3" w:rsidRPr="00BD3EA3" w14:paraId="3CF8D68B" w14:textId="77777777" w:rsidTr="00BD3EA3">
        <w:tc>
          <w:tcPr>
            <w:tcW w:w="4726" w:type="pct"/>
          </w:tcPr>
          <w:p w14:paraId="47196B36" w14:textId="77777777" w:rsidR="00BD3EA3" w:rsidRPr="00BD3EA3" w:rsidRDefault="00BD3EA3" w:rsidP="00BD3EA3">
            <w:pPr>
              <w:spacing w:before="80" w:after="80" w:line="276" w:lineRule="auto"/>
              <w:rPr>
                <w:rFonts w:ascii="Arial" w:hAnsi="Arial" w:cs="Arial"/>
              </w:rPr>
            </w:pPr>
            <w:r w:rsidRPr="00BD3EA3">
              <w:rPr>
                <w:rFonts w:ascii="Arial" w:hAnsi="Arial" w:cs="Arial"/>
              </w:rPr>
              <w:t>The research is conducted in accordance with the Guideline for Good Clinical Practice (GCP) (with TGA annotations), local regulatory and governance requirements, other applicable industry codes and guidelines, and in accordance with the NHMRC’s:</w:t>
            </w:r>
          </w:p>
          <w:p w14:paraId="3532CE5C" w14:textId="77777777" w:rsidR="00BD3EA3" w:rsidRPr="00BD3EA3" w:rsidRDefault="00BD3EA3" w:rsidP="00BD3EA3">
            <w:pPr>
              <w:numPr>
                <w:ilvl w:val="0"/>
                <w:numId w:val="10"/>
              </w:numPr>
              <w:spacing w:before="80" w:after="80" w:line="276" w:lineRule="auto"/>
              <w:ind w:hanging="357"/>
              <w:contextualSpacing/>
              <w:rPr>
                <w:rFonts w:ascii="Arial" w:hAnsi="Arial" w:cs="Arial"/>
              </w:rPr>
            </w:pPr>
            <w:r w:rsidRPr="00BD3EA3">
              <w:rPr>
                <w:rFonts w:ascii="Arial" w:hAnsi="Arial" w:cs="Arial"/>
              </w:rPr>
              <w:t xml:space="preserve">National Statement on Ethical Conduct in Human Research, </w:t>
            </w:r>
          </w:p>
          <w:p w14:paraId="79236DCB" w14:textId="77777777" w:rsidR="00BD3EA3" w:rsidRPr="00BD3EA3" w:rsidRDefault="00BD3EA3" w:rsidP="00BD3EA3">
            <w:pPr>
              <w:numPr>
                <w:ilvl w:val="0"/>
                <w:numId w:val="10"/>
              </w:numPr>
              <w:spacing w:before="80" w:after="80" w:line="276" w:lineRule="auto"/>
              <w:ind w:hanging="357"/>
              <w:contextualSpacing/>
              <w:rPr>
                <w:rFonts w:ascii="Arial" w:hAnsi="Arial" w:cs="Arial"/>
              </w:rPr>
            </w:pPr>
            <w:r w:rsidRPr="00BD3EA3">
              <w:rPr>
                <w:rFonts w:ascii="Arial" w:hAnsi="Arial" w:cs="Arial"/>
              </w:rPr>
              <w:t xml:space="preserve">Safety Monitoring and Reporting in Clinical Trials Involving Therapeutic Goods, </w:t>
            </w:r>
          </w:p>
          <w:p w14:paraId="5F3804CC" w14:textId="77777777" w:rsidR="00BD3EA3" w:rsidRPr="00BD3EA3" w:rsidRDefault="00BD3EA3" w:rsidP="00BD3EA3">
            <w:pPr>
              <w:numPr>
                <w:ilvl w:val="0"/>
                <w:numId w:val="10"/>
              </w:numPr>
              <w:spacing w:before="80" w:after="80" w:line="276" w:lineRule="auto"/>
              <w:ind w:hanging="357"/>
              <w:contextualSpacing/>
              <w:rPr>
                <w:rFonts w:ascii="Arial" w:hAnsi="Arial" w:cs="Arial"/>
              </w:rPr>
            </w:pPr>
            <w:r w:rsidRPr="00BD3EA3">
              <w:rPr>
                <w:rFonts w:ascii="Arial" w:hAnsi="Arial" w:cs="Arial"/>
              </w:rPr>
              <w:t xml:space="preserve">Reporting of Serious Breaches of Good Clinical Practice (GCP) or the Protocol for Trials Involving Therapeutic Goods, and </w:t>
            </w:r>
          </w:p>
          <w:p w14:paraId="031CF049" w14:textId="77777777" w:rsidR="00BD3EA3" w:rsidRPr="00BD3EA3" w:rsidRDefault="00BD3EA3" w:rsidP="00BD3EA3">
            <w:pPr>
              <w:numPr>
                <w:ilvl w:val="0"/>
                <w:numId w:val="10"/>
              </w:numPr>
              <w:spacing w:before="80" w:after="80" w:line="276" w:lineRule="auto"/>
              <w:ind w:hanging="357"/>
              <w:contextualSpacing/>
              <w:rPr>
                <w:rFonts w:ascii="Arial" w:hAnsi="Arial" w:cs="Arial"/>
              </w:rPr>
            </w:pPr>
            <w:r w:rsidRPr="00BD3EA3">
              <w:rPr>
                <w:rFonts w:ascii="Arial" w:hAnsi="Arial" w:cs="Arial"/>
              </w:rPr>
              <w:t>The Australian Code for the Responsible Conduct of Research.</w:t>
            </w:r>
          </w:p>
          <w:p w14:paraId="083AE2C3" w14:textId="77777777" w:rsidR="00BD3EA3" w:rsidRPr="00BD3EA3" w:rsidRDefault="00BD3EA3" w:rsidP="00BD3EA3">
            <w:pPr>
              <w:spacing w:before="40" w:after="40" w:line="276" w:lineRule="auto"/>
              <w:rPr>
                <w:rFonts w:ascii="Arial" w:hAnsi="Arial" w:cs="Arial"/>
              </w:rPr>
            </w:pPr>
          </w:p>
        </w:tc>
        <w:sdt>
          <w:sdtPr>
            <w:rPr>
              <w:rFonts w:ascii="Arial" w:eastAsia="MS Gothic" w:hAnsi="Arial" w:cs="Arial"/>
            </w:rPr>
            <w:id w:val="267362364"/>
            <w14:checkbox>
              <w14:checked w14:val="0"/>
              <w14:checkedState w14:val="2612" w14:font="MS Gothic"/>
              <w14:uncheckedState w14:val="2610" w14:font="MS Gothic"/>
            </w14:checkbox>
          </w:sdtPr>
          <w:sdtContent>
            <w:tc>
              <w:tcPr>
                <w:tcW w:w="274" w:type="pct"/>
              </w:tcPr>
              <w:p w14:paraId="5619F5D5" w14:textId="77777777" w:rsidR="00BD3EA3" w:rsidRPr="00BD3EA3" w:rsidRDefault="00BD3EA3" w:rsidP="00BD3EA3">
                <w:pPr>
                  <w:spacing w:before="40" w:after="40" w:line="276" w:lineRule="auto"/>
                  <w:jc w:val="both"/>
                  <w:rPr>
                    <w:rFonts w:ascii="Arial" w:eastAsia="MS Gothic" w:hAnsi="Arial" w:cs="Arial"/>
                  </w:rPr>
                </w:pPr>
                <w:r w:rsidRPr="00BD3EA3">
                  <w:rPr>
                    <w:rFonts w:ascii="Segoe UI Symbol" w:eastAsia="MS Gothic" w:hAnsi="Segoe UI Symbol" w:cs="Segoe UI Symbol"/>
                  </w:rPr>
                  <w:t>☐</w:t>
                </w:r>
              </w:p>
            </w:tc>
          </w:sdtContent>
        </w:sdt>
      </w:tr>
      <w:bookmarkEnd w:id="0"/>
    </w:tbl>
    <w:p w14:paraId="1D49C601" w14:textId="008FAB41" w:rsidR="00300924" w:rsidRPr="00BD3EA3" w:rsidRDefault="00300924" w:rsidP="00BD3EA3"/>
    <w:sectPr w:rsidR="00300924" w:rsidRPr="00BD3EA3"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ADCC0" w14:textId="77777777" w:rsidR="00790431" w:rsidRDefault="00790431" w:rsidP="008C7742">
      <w:pPr>
        <w:spacing w:after="0" w:line="240" w:lineRule="auto"/>
      </w:pPr>
      <w:r>
        <w:separator/>
      </w:r>
    </w:p>
  </w:endnote>
  <w:endnote w:type="continuationSeparator" w:id="0">
    <w:p w14:paraId="705E438F" w14:textId="77777777" w:rsidR="00790431" w:rsidRDefault="00790431" w:rsidP="008C7742">
      <w:pPr>
        <w:spacing w:after="0" w:line="240" w:lineRule="auto"/>
      </w:pPr>
      <w:r>
        <w:continuationSeparator/>
      </w:r>
    </w:p>
  </w:endnote>
  <w:endnote w:type="continuationNotice" w:id="1">
    <w:p w14:paraId="60F7DFC6" w14:textId="77777777" w:rsidR="00790431" w:rsidRDefault="007904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6B2659EF" w:rsidR="007A46E1" w:rsidRPr="00606D34" w:rsidRDefault="00476B14" w:rsidP="00C23298">
    <w:pPr>
      <w:pStyle w:val="Footer"/>
      <w:pBdr>
        <w:top w:val="single" w:sz="18" w:space="1" w:color="FF00FF"/>
      </w:pBdr>
      <w:tabs>
        <w:tab w:val="clear" w:pos="4513"/>
        <w:tab w:val="clear" w:pos="9026"/>
        <w:tab w:val="center" w:pos="9214"/>
        <w:tab w:val="right" w:pos="963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C23298">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09-05T00:00:00Z">
          <w:dateFormat w:val="d/MM/yyyy"/>
          <w:lid w:val="en-AU"/>
          <w:storeMappedDataAs w:val="dateTime"/>
          <w:calendar w:val="gregorian"/>
        </w:date>
      </w:sdtPr>
      <w:sdtContent>
        <w:r w:rsidR="00935762">
          <w:rPr>
            <w:rFonts w:ascii="Arial" w:hAnsi="Arial" w:cs="Arial"/>
            <w:sz w:val="16"/>
            <w:szCs w:val="16"/>
            <w:lang w:val="en-AU"/>
          </w:rPr>
          <w:t>5/09/2025</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C23298">
      <w:rPr>
        <w:rFonts w:ascii="Arial" w:hAnsi="Arial" w:cs="Arial"/>
        <w:sz w:val="16"/>
        <w:szCs w:val="16"/>
      </w:rPr>
      <w:t xml:space="preserve"> </w:t>
    </w:r>
    <w:sdt>
      <w:sdtPr>
        <w:rPr>
          <w:rFonts w:ascii="Arial" w:hAnsi="Arial" w:cs="Arial"/>
          <w:sz w:val="16"/>
          <w:szCs w:val="16"/>
        </w:rPr>
        <w:alias w:val="Doc Owner Role"/>
        <w:tag w:val="Doc_x0020_Owner_x0020_Role"/>
        <w:id w:val="1165825324"/>
        <w:placeholder>
          <w:docPart w:val="C3D98A7F5F0641DFA17E9C38587769D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Content>
        <w:r w:rsidR="002A2F39">
          <w:rPr>
            <w:rFonts w:ascii="Arial" w:hAnsi="Arial" w:cs="Arial"/>
            <w:sz w:val="16"/>
            <w:szCs w:val="16"/>
          </w:rPr>
          <w:t>Director of Operations</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65B68" w14:textId="77777777" w:rsidR="00790431" w:rsidRDefault="00790431" w:rsidP="008C7742">
      <w:pPr>
        <w:spacing w:after="0" w:line="240" w:lineRule="auto"/>
      </w:pPr>
      <w:r>
        <w:separator/>
      </w:r>
    </w:p>
  </w:footnote>
  <w:footnote w:type="continuationSeparator" w:id="0">
    <w:p w14:paraId="362BCD1F" w14:textId="77777777" w:rsidR="00790431" w:rsidRDefault="00790431" w:rsidP="008C7742">
      <w:pPr>
        <w:spacing w:after="0" w:line="240" w:lineRule="auto"/>
      </w:pPr>
      <w:r>
        <w:continuationSeparator/>
      </w:r>
    </w:p>
  </w:footnote>
  <w:footnote w:type="continuationNotice" w:id="1">
    <w:p w14:paraId="57F2126C" w14:textId="77777777" w:rsidR="00790431" w:rsidRDefault="007904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00FF"/>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7E723B" w14:paraId="071139E8" w14:textId="77777777" w:rsidTr="00BB56B0">
      <w:tc>
        <w:tcPr>
          <w:tcW w:w="3648" w:type="dxa"/>
          <w:vMerge w:val="restart"/>
        </w:tcPr>
        <w:p w14:paraId="34576FE9" w14:textId="5085AFF0" w:rsidR="00BE11F5" w:rsidRPr="00BD3EA3" w:rsidRDefault="00BE11F5" w:rsidP="00BE11F5">
          <w:pPr>
            <w:rPr>
              <w:rFonts w:ascii="Calibri" w:hAnsi="Calibri" w:cs="Calibri"/>
              <w:b/>
              <w:sz w:val="24"/>
              <w:szCs w:val="24"/>
            </w:rPr>
          </w:pPr>
          <w:r w:rsidRPr="00BD3EA3">
            <w:rPr>
              <w:rFonts w:cs="Calibri"/>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00FF"/>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
            <w:listItem w:value="[Document Category]"/>
          </w:dropDownList>
        </w:sdtPr>
        <w:sdtContent>
          <w:tc>
            <w:tcPr>
              <w:tcW w:w="5991" w:type="dxa"/>
            </w:tcPr>
            <w:p w14:paraId="196D097A" w14:textId="2B14E68E" w:rsidR="00BE11F5" w:rsidRPr="007D6085" w:rsidRDefault="007E723B" w:rsidP="005C301B">
              <w:pPr>
                <w:ind w:right="-101"/>
                <w:jc w:val="right"/>
                <w:rPr>
                  <w:rFonts w:ascii="Arial" w:hAnsi="Arial" w:cs="Arial"/>
                  <w:b/>
                  <w:color w:val="FF00FF"/>
                  <w:sz w:val="28"/>
                  <w:szCs w:val="24"/>
                </w:rPr>
              </w:pPr>
              <w:r w:rsidRPr="007D6085">
                <w:rPr>
                  <w:rFonts w:ascii="Arial" w:hAnsi="Arial" w:cs="Arial"/>
                  <w:b/>
                  <w:color w:val="FF00FF"/>
                  <w:sz w:val="28"/>
                  <w:szCs w:val="24"/>
                </w:rPr>
                <w:t>Quality Management</w:t>
              </w:r>
            </w:p>
          </w:tc>
        </w:sdtContent>
      </w:sdt>
    </w:tr>
    <w:tr w:rsidR="00BE11F5" w:rsidRPr="007E723B" w14:paraId="3CDA0CEE" w14:textId="77777777" w:rsidTr="00BB56B0">
      <w:tc>
        <w:tcPr>
          <w:tcW w:w="3648" w:type="dxa"/>
          <w:vMerge/>
        </w:tcPr>
        <w:p w14:paraId="3AE72FAE" w14:textId="77777777" w:rsidR="00BE11F5" w:rsidRPr="00BD3EA3" w:rsidRDefault="00BE11F5" w:rsidP="00BE11F5">
          <w:pPr>
            <w:rPr>
              <w:rFonts w:ascii="Calibri" w:hAnsi="Calibri" w:cs="Calibri"/>
              <w:b/>
              <w:sz w:val="24"/>
              <w:szCs w:val="24"/>
            </w:rPr>
          </w:pPr>
        </w:p>
      </w:tc>
      <w:tc>
        <w:tcPr>
          <w:tcW w:w="5991" w:type="dxa"/>
        </w:tcPr>
        <w:p w14:paraId="521CFB1B" w14:textId="77777777" w:rsidR="00BE11F5" w:rsidRPr="00BD3EA3" w:rsidRDefault="00BE11F5" w:rsidP="005C301B">
          <w:pPr>
            <w:ind w:right="-101"/>
            <w:rPr>
              <w:rFonts w:ascii="Calibri" w:hAnsi="Calibri" w:cs="Calibri"/>
              <w:b/>
              <w:sz w:val="24"/>
              <w:szCs w:val="24"/>
            </w:rPr>
          </w:pPr>
        </w:p>
      </w:tc>
    </w:tr>
    <w:tr w:rsidR="00BE11F5" w:rsidRPr="007E723B" w14:paraId="5FAF0DF5" w14:textId="77777777" w:rsidTr="00BB56B0">
      <w:tc>
        <w:tcPr>
          <w:tcW w:w="3648" w:type="dxa"/>
          <w:vMerge/>
        </w:tcPr>
        <w:p w14:paraId="142EE34D" w14:textId="77777777" w:rsidR="00BE11F5" w:rsidRPr="00BD3EA3" w:rsidRDefault="00BE11F5" w:rsidP="00BE11F5">
          <w:pPr>
            <w:rPr>
              <w:rFonts w:ascii="Calibri" w:hAnsi="Calibri" w:cs="Calibri"/>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5882117D" w:rsidR="00BE11F5" w:rsidRPr="007D6085" w:rsidRDefault="00BD3EA3" w:rsidP="005C301B">
              <w:pPr>
                <w:ind w:right="-101"/>
                <w:jc w:val="right"/>
                <w:rPr>
                  <w:rFonts w:ascii="Arial" w:hAnsi="Arial" w:cs="Arial"/>
                  <w:bCs/>
                  <w:sz w:val="24"/>
                  <w:szCs w:val="24"/>
                </w:rPr>
              </w:pPr>
              <w:r w:rsidRPr="00BD3EA3">
                <w:rPr>
                  <w:rFonts w:ascii="Arial" w:hAnsi="Arial" w:cs="Arial"/>
                  <w:bCs/>
                  <w:sz w:val="24"/>
                  <w:szCs w:val="24"/>
                </w:rPr>
                <w:t>QM G4</w:t>
              </w:r>
            </w:p>
          </w:tc>
        </w:sdtContent>
      </w:sdt>
    </w:tr>
    <w:tr w:rsidR="00BE11F5" w:rsidRPr="007E723B" w14:paraId="4ACA9C8C" w14:textId="77777777" w:rsidTr="00BB56B0">
      <w:tc>
        <w:tcPr>
          <w:tcW w:w="3648" w:type="dxa"/>
        </w:tcPr>
        <w:p w14:paraId="59B74D37" w14:textId="3F439E7F" w:rsidR="00BE11F5" w:rsidRPr="007D6085" w:rsidRDefault="00000000" w:rsidP="00BE11F5">
          <w:pPr>
            <w:spacing w:before="40"/>
            <w:rPr>
              <w:rFonts w:ascii="Arial" w:hAnsi="Arial" w:cs="Arial"/>
              <w:b/>
              <w:color w:val="FF9B00"/>
              <w:sz w:val="24"/>
              <w:szCs w:val="24"/>
            </w:rPr>
          </w:pPr>
          <w:sdt>
            <w:sdtPr>
              <w:rPr>
                <w:rFonts w:ascii="Arial" w:hAnsi="Arial" w:cs="Arial"/>
                <w:b/>
                <w:color w:val="FF00FF"/>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Content>
              <w:r w:rsidR="00BD3EA3">
                <w:rPr>
                  <w:rFonts w:ascii="Arial" w:hAnsi="Arial" w:cs="Arial"/>
                  <w:b/>
                  <w:color w:val="FF00FF"/>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5991" w:type="dxa"/>
            </w:tcPr>
            <w:p w14:paraId="681A0F52" w14:textId="3B15C1C8" w:rsidR="00BE11F5" w:rsidRPr="007D6085" w:rsidRDefault="00BD3EA3" w:rsidP="005C301B">
              <w:pPr>
                <w:pStyle w:val="Footer"/>
                <w:tabs>
                  <w:tab w:val="right" w:pos="9749"/>
                </w:tabs>
                <w:ind w:right="-101"/>
                <w:jc w:val="right"/>
                <w:rPr>
                  <w:rFonts w:ascii="Arial" w:hAnsi="Arial" w:cs="Arial"/>
                  <w:b/>
                  <w:sz w:val="24"/>
                  <w:szCs w:val="24"/>
                </w:rPr>
              </w:pPr>
              <w:r w:rsidRPr="00BD3EA3">
                <w:rPr>
                  <w:rFonts w:ascii="Arial" w:hAnsi="Arial" w:cs="Arial"/>
                  <w:b/>
                  <w:sz w:val="24"/>
                  <w:szCs w:val="24"/>
                </w:rPr>
                <w:t>External Audit</w:t>
              </w:r>
            </w:p>
          </w:tc>
        </w:sdtContent>
      </w:sdt>
    </w:tr>
  </w:tbl>
  <w:p w14:paraId="59E485F1" w14:textId="77777777" w:rsidR="00602B89" w:rsidRPr="00BD3EA3" w:rsidRDefault="00602B89">
    <w:pPr>
      <w:pStyle w:val="Header"/>
      <w:rPr>
        <w:rFonts w:cs="Calibri"/>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3D41"/>
    <w:multiLevelType w:val="hybridMultilevel"/>
    <w:tmpl w:val="35B4A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B79E5"/>
    <w:multiLevelType w:val="hybridMultilevel"/>
    <w:tmpl w:val="12301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C32DC2"/>
    <w:multiLevelType w:val="hybridMultilevel"/>
    <w:tmpl w:val="50CE7BF6"/>
    <w:lvl w:ilvl="0" w:tplc="2856E15A">
      <w:start w:val="1"/>
      <w:numFmt w:val="bullet"/>
      <w:pStyle w:val="4-ListBellberry"/>
      <w:lvlText w:val="·"/>
      <w:lvlJc w:val="left"/>
      <w:pPr>
        <w:ind w:left="720" w:hanging="360"/>
      </w:pPr>
      <w:rPr>
        <w:rFonts w:ascii="Symbol" w:hAnsi="Symbol" w:hint="default"/>
      </w:rPr>
    </w:lvl>
    <w:lvl w:ilvl="1" w:tplc="35C2A0F0">
      <w:start w:val="1"/>
      <w:numFmt w:val="bullet"/>
      <w:lvlText w:val="o"/>
      <w:lvlJc w:val="left"/>
      <w:pPr>
        <w:ind w:left="1440" w:hanging="360"/>
      </w:pPr>
      <w:rPr>
        <w:rFonts w:ascii="Courier New" w:hAnsi="Courier New" w:hint="default"/>
      </w:rPr>
    </w:lvl>
    <w:lvl w:ilvl="2" w:tplc="868AD35C">
      <w:start w:val="1"/>
      <w:numFmt w:val="bullet"/>
      <w:lvlText w:val=""/>
      <w:lvlJc w:val="left"/>
      <w:pPr>
        <w:ind w:left="2160" w:hanging="360"/>
      </w:pPr>
      <w:rPr>
        <w:rFonts w:ascii="Wingdings" w:hAnsi="Wingdings" w:hint="default"/>
      </w:rPr>
    </w:lvl>
    <w:lvl w:ilvl="3" w:tplc="EDCC368E">
      <w:start w:val="1"/>
      <w:numFmt w:val="bullet"/>
      <w:lvlText w:val=""/>
      <w:lvlJc w:val="left"/>
      <w:pPr>
        <w:ind w:left="2880" w:hanging="360"/>
      </w:pPr>
      <w:rPr>
        <w:rFonts w:ascii="Symbol" w:hAnsi="Symbol" w:hint="default"/>
      </w:rPr>
    </w:lvl>
    <w:lvl w:ilvl="4" w:tplc="6D3620BE">
      <w:start w:val="1"/>
      <w:numFmt w:val="bullet"/>
      <w:lvlText w:val="o"/>
      <w:lvlJc w:val="left"/>
      <w:pPr>
        <w:ind w:left="3600" w:hanging="360"/>
      </w:pPr>
      <w:rPr>
        <w:rFonts w:ascii="Courier New" w:hAnsi="Courier New" w:hint="default"/>
      </w:rPr>
    </w:lvl>
    <w:lvl w:ilvl="5" w:tplc="8C38CE60">
      <w:start w:val="1"/>
      <w:numFmt w:val="bullet"/>
      <w:lvlText w:val=""/>
      <w:lvlJc w:val="left"/>
      <w:pPr>
        <w:ind w:left="4320" w:hanging="360"/>
      </w:pPr>
      <w:rPr>
        <w:rFonts w:ascii="Wingdings" w:hAnsi="Wingdings" w:hint="default"/>
      </w:rPr>
    </w:lvl>
    <w:lvl w:ilvl="6" w:tplc="D6A413F4">
      <w:start w:val="1"/>
      <w:numFmt w:val="bullet"/>
      <w:lvlText w:val=""/>
      <w:lvlJc w:val="left"/>
      <w:pPr>
        <w:ind w:left="5040" w:hanging="360"/>
      </w:pPr>
      <w:rPr>
        <w:rFonts w:ascii="Symbol" w:hAnsi="Symbol" w:hint="default"/>
      </w:rPr>
    </w:lvl>
    <w:lvl w:ilvl="7" w:tplc="F892805A">
      <w:start w:val="1"/>
      <w:numFmt w:val="bullet"/>
      <w:lvlText w:val="o"/>
      <w:lvlJc w:val="left"/>
      <w:pPr>
        <w:ind w:left="5760" w:hanging="360"/>
      </w:pPr>
      <w:rPr>
        <w:rFonts w:ascii="Courier New" w:hAnsi="Courier New" w:hint="default"/>
      </w:rPr>
    </w:lvl>
    <w:lvl w:ilvl="8" w:tplc="68B681EA">
      <w:start w:val="1"/>
      <w:numFmt w:val="bullet"/>
      <w:lvlText w:val=""/>
      <w:lvlJc w:val="left"/>
      <w:pPr>
        <w:ind w:left="6480" w:hanging="360"/>
      </w:pPr>
      <w:rPr>
        <w:rFonts w:ascii="Wingdings" w:hAnsi="Wingdings" w:hint="default"/>
      </w:rPr>
    </w:lvl>
  </w:abstractNum>
  <w:abstractNum w:abstractNumId="3" w15:restartNumberingAfterBreak="0">
    <w:nsid w:val="1E3B7F01"/>
    <w:multiLevelType w:val="hybridMultilevel"/>
    <w:tmpl w:val="6152E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91414A"/>
    <w:multiLevelType w:val="hybridMultilevel"/>
    <w:tmpl w:val="D2106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70302A"/>
    <w:multiLevelType w:val="hybridMultilevel"/>
    <w:tmpl w:val="F1EEF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F490310"/>
    <w:multiLevelType w:val="hybridMultilevel"/>
    <w:tmpl w:val="766692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DE3079"/>
    <w:multiLevelType w:val="hybridMultilevel"/>
    <w:tmpl w:val="B03C76DA"/>
    <w:lvl w:ilvl="0" w:tplc="0C090001">
      <w:start w:val="1"/>
      <w:numFmt w:val="bullet"/>
      <w:lvlText w:val=""/>
      <w:lvlJc w:val="left"/>
      <w:pPr>
        <w:ind w:left="513" w:hanging="360"/>
      </w:pPr>
      <w:rPr>
        <w:rFonts w:ascii="Symbol" w:hAnsi="Symbol" w:hint="default"/>
      </w:rPr>
    </w:lvl>
    <w:lvl w:ilvl="1" w:tplc="0C090003">
      <w:start w:val="1"/>
      <w:numFmt w:val="bullet"/>
      <w:lvlText w:val="o"/>
      <w:lvlJc w:val="left"/>
      <w:pPr>
        <w:ind w:left="1233" w:hanging="360"/>
      </w:pPr>
      <w:rPr>
        <w:rFonts w:ascii="Courier New" w:hAnsi="Courier New" w:cs="Courier New" w:hint="default"/>
      </w:rPr>
    </w:lvl>
    <w:lvl w:ilvl="2" w:tplc="0C090005">
      <w:start w:val="1"/>
      <w:numFmt w:val="bullet"/>
      <w:lvlText w:val=""/>
      <w:lvlJc w:val="left"/>
      <w:pPr>
        <w:ind w:left="1953" w:hanging="360"/>
      </w:pPr>
      <w:rPr>
        <w:rFonts w:ascii="Wingdings" w:hAnsi="Wingdings" w:hint="default"/>
      </w:rPr>
    </w:lvl>
    <w:lvl w:ilvl="3" w:tplc="0C090001">
      <w:start w:val="1"/>
      <w:numFmt w:val="bullet"/>
      <w:lvlText w:val=""/>
      <w:lvlJc w:val="left"/>
      <w:pPr>
        <w:ind w:left="2673" w:hanging="360"/>
      </w:pPr>
      <w:rPr>
        <w:rFonts w:ascii="Symbol" w:hAnsi="Symbol" w:hint="default"/>
      </w:rPr>
    </w:lvl>
    <w:lvl w:ilvl="4" w:tplc="0C090003">
      <w:start w:val="1"/>
      <w:numFmt w:val="bullet"/>
      <w:lvlText w:val="o"/>
      <w:lvlJc w:val="left"/>
      <w:pPr>
        <w:ind w:left="3393" w:hanging="360"/>
      </w:pPr>
      <w:rPr>
        <w:rFonts w:ascii="Courier New" w:hAnsi="Courier New" w:cs="Courier New" w:hint="default"/>
      </w:rPr>
    </w:lvl>
    <w:lvl w:ilvl="5" w:tplc="0C090005">
      <w:start w:val="1"/>
      <w:numFmt w:val="bullet"/>
      <w:lvlText w:val=""/>
      <w:lvlJc w:val="left"/>
      <w:pPr>
        <w:ind w:left="4113" w:hanging="360"/>
      </w:pPr>
      <w:rPr>
        <w:rFonts w:ascii="Wingdings" w:hAnsi="Wingdings" w:hint="default"/>
      </w:rPr>
    </w:lvl>
    <w:lvl w:ilvl="6" w:tplc="0C090001">
      <w:start w:val="1"/>
      <w:numFmt w:val="bullet"/>
      <w:lvlText w:val=""/>
      <w:lvlJc w:val="left"/>
      <w:pPr>
        <w:ind w:left="4833" w:hanging="360"/>
      </w:pPr>
      <w:rPr>
        <w:rFonts w:ascii="Symbol" w:hAnsi="Symbol" w:hint="default"/>
      </w:rPr>
    </w:lvl>
    <w:lvl w:ilvl="7" w:tplc="0C090003">
      <w:start w:val="1"/>
      <w:numFmt w:val="bullet"/>
      <w:lvlText w:val="o"/>
      <w:lvlJc w:val="left"/>
      <w:pPr>
        <w:ind w:left="5553" w:hanging="360"/>
      </w:pPr>
      <w:rPr>
        <w:rFonts w:ascii="Courier New" w:hAnsi="Courier New" w:cs="Courier New" w:hint="default"/>
      </w:rPr>
    </w:lvl>
    <w:lvl w:ilvl="8" w:tplc="0C090005">
      <w:start w:val="1"/>
      <w:numFmt w:val="bullet"/>
      <w:lvlText w:val=""/>
      <w:lvlJc w:val="left"/>
      <w:pPr>
        <w:ind w:left="6273" w:hanging="360"/>
      </w:pPr>
      <w:rPr>
        <w:rFonts w:ascii="Wingdings" w:hAnsi="Wingdings" w:hint="default"/>
      </w:rPr>
    </w:lvl>
  </w:abstractNum>
  <w:abstractNum w:abstractNumId="8" w15:restartNumberingAfterBreak="0">
    <w:nsid w:val="461302B4"/>
    <w:multiLevelType w:val="hybridMultilevel"/>
    <w:tmpl w:val="AACA82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FA4B64"/>
    <w:multiLevelType w:val="hybridMultilevel"/>
    <w:tmpl w:val="0A0CC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6861269A"/>
    <w:multiLevelType w:val="hybridMultilevel"/>
    <w:tmpl w:val="2780C3D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455494091">
    <w:abstractNumId w:val="7"/>
  </w:num>
  <w:num w:numId="2" w16cid:durableId="1283728581">
    <w:abstractNumId w:val="5"/>
  </w:num>
  <w:num w:numId="3" w16cid:durableId="544684785">
    <w:abstractNumId w:val="9"/>
  </w:num>
  <w:num w:numId="4" w16cid:durableId="1367221069">
    <w:abstractNumId w:val="0"/>
  </w:num>
  <w:num w:numId="5" w16cid:durableId="1510487231">
    <w:abstractNumId w:val="6"/>
  </w:num>
  <w:num w:numId="6" w16cid:durableId="1826429394">
    <w:abstractNumId w:val="8"/>
  </w:num>
  <w:num w:numId="7" w16cid:durableId="1458523942">
    <w:abstractNumId w:val="4"/>
  </w:num>
  <w:num w:numId="8" w16cid:durableId="1021395956">
    <w:abstractNumId w:val="3"/>
  </w:num>
  <w:num w:numId="9" w16cid:durableId="261647430">
    <w:abstractNumId w:val="1"/>
  </w:num>
  <w:num w:numId="10" w16cid:durableId="375391684">
    <w:abstractNumId w:val="10"/>
  </w:num>
  <w:num w:numId="11" w16cid:durableId="88741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241C2"/>
    <w:rsid w:val="00045BFE"/>
    <w:rsid w:val="00054C27"/>
    <w:rsid w:val="00057240"/>
    <w:rsid w:val="00070E03"/>
    <w:rsid w:val="00085469"/>
    <w:rsid w:val="000C1502"/>
    <w:rsid w:val="000C630A"/>
    <w:rsid w:val="000E22DC"/>
    <w:rsid w:val="000E3B45"/>
    <w:rsid w:val="00100772"/>
    <w:rsid w:val="001024A0"/>
    <w:rsid w:val="001026A6"/>
    <w:rsid w:val="00103321"/>
    <w:rsid w:val="001374DA"/>
    <w:rsid w:val="001422CA"/>
    <w:rsid w:val="00151518"/>
    <w:rsid w:val="001741CA"/>
    <w:rsid w:val="0017775F"/>
    <w:rsid w:val="001833FE"/>
    <w:rsid w:val="001866A6"/>
    <w:rsid w:val="001A6015"/>
    <w:rsid w:val="001A6BE8"/>
    <w:rsid w:val="001C0741"/>
    <w:rsid w:val="001D1BDA"/>
    <w:rsid w:val="001E2D4B"/>
    <w:rsid w:val="001F6418"/>
    <w:rsid w:val="002235BA"/>
    <w:rsid w:val="00225C50"/>
    <w:rsid w:val="00226A9C"/>
    <w:rsid w:val="0025104F"/>
    <w:rsid w:val="002566F3"/>
    <w:rsid w:val="00282F37"/>
    <w:rsid w:val="00295404"/>
    <w:rsid w:val="002A2F39"/>
    <w:rsid w:val="002A6C68"/>
    <w:rsid w:val="002C0349"/>
    <w:rsid w:val="002C295A"/>
    <w:rsid w:val="002D362B"/>
    <w:rsid w:val="002E20A5"/>
    <w:rsid w:val="002E253D"/>
    <w:rsid w:val="00300924"/>
    <w:rsid w:val="00321084"/>
    <w:rsid w:val="00323057"/>
    <w:rsid w:val="00326120"/>
    <w:rsid w:val="0035342E"/>
    <w:rsid w:val="00355A89"/>
    <w:rsid w:val="003576CD"/>
    <w:rsid w:val="00375624"/>
    <w:rsid w:val="0038221B"/>
    <w:rsid w:val="003908EF"/>
    <w:rsid w:val="003E0A90"/>
    <w:rsid w:val="003E68EE"/>
    <w:rsid w:val="00440161"/>
    <w:rsid w:val="00462FBA"/>
    <w:rsid w:val="00476B14"/>
    <w:rsid w:val="004944AB"/>
    <w:rsid w:val="004950C0"/>
    <w:rsid w:val="004C46E6"/>
    <w:rsid w:val="004C68A4"/>
    <w:rsid w:val="004D2744"/>
    <w:rsid w:val="004D5208"/>
    <w:rsid w:val="005009FA"/>
    <w:rsid w:val="00516B9D"/>
    <w:rsid w:val="00543C95"/>
    <w:rsid w:val="00565DF2"/>
    <w:rsid w:val="00567F38"/>
    <w:rsid w:val="00586CE5"/>
    <w:rsid w:val="00593905"/>
    <w:rsid w:val="005A3D53"/>
    <w:rsid w:val="005C301B"/>
    <w:rsid w:val="005D7223"/>
    <w:rsid w:val="005D76F3"/>
    <w:rsid w:val="005F53A6"/>
    <w:rsid w:val="00602B89"/>
    <w:rsid w:val="006032E5"/>
    <w:rsid w:val="00606D34"/>
    <w:rsid w:val="006111C7"/>
    <w:rsid w:val="006163F0"/>
    <w:rsid w:val="00635D20"/>
    <w:rsid w:val="00645381"/>
    <w:rsid w:val="00657EEC"/>
    <w:rsid w:val="00664F89"/>
    <w:rsid w:val="0066644D"/>
    <w:rsid w:val="006763D7"/>
    <w:rsid w:val="00682B00"/>
    <w:rsid w:val="00684039"/>
    <w:rsid w:val="006A6B40"/>
    <w:rsid w:val="006B3B96"/>
    <w:rsid w:val="006D192F"/>
    <w:rsid w:val="006D3342"/>
    <w:rsid w:val="006E47EE"/>
    <w:rsid w:val="007038FC"/>
    <w:rsid w:val="00721CB0"/>
    <w:rsid w:val="00726E98"/>
    <w:rsid w:val="00735C9E"/>
    <w:rsid w:val="00750950"/>
    <w:rsid w:val="00764244"/>
    <w:rsid w:val="00774DC4"/>
    <w:rsid w:val="00790431"/>
    <w:rsid w:val="007933C2"/>
    <w:rsid w:val="007A46E1"/>
    <w:rsid w:val="007D59F5"/>
    <w:rsid w:val="007D6085"/>
    <w:rsid w:val="007E723B"/>
    <w:rsid w:val="007E7F4C"/>
    <w:rsid w:val="00821989"/>
    <w:rsid w:val="00872AAB"/>
    <w:rsid w:val="00883157"/>
    <w:rsid w:val="008858A8"/>
    <w:rsid w:val="008951F9"/>
    <w:rsid w:val="008A607D"/>
    <w:rsid w:val="008B6541"/>
    <w:rsid w:val="008C40E9"/>
    <w:rsid w:val="008C4314"/>
    <w:rsid w:val="008C7742"/>
    <w:rsid w:val="008E2BBE"/>
    <w:rsid w:val="008E4A72"/>
    <w:rsid w:val="008E5CAD"/>
    <w:rsid w:val="00930DCF"/>
    <w:rsid w:val="00935762"/>
    <w:rsid w:val="00942051"/>
    <w:rsid w:val="00965184"/>
    <w:rsid w:val="00970C02"/>
    <w:rsid w:val="00976D6D"/>
    <w:rsid w:val="009957C8"/>
    <w:rsid w:val="009B06C0"/>
    <w:rsid w:val="009B3E23"/>
    <w:rsid w:val="009C1D8F"/>
    <w:rsid w:val="009C5318"/>
    <w:rsid w:val="009E6693"/>
    <w:rsid w:val="00A053AC"/>
    <w:rsid w:val="00A07B69"/>
    <w:rsid w:val="00A07F7E"/>
    <w:rsid w:val="00A55A67"/>
    <w:rsid w:val="00A56038"/>
    <w:rsid w:val="00A719F7"/>
    <w:rsid w:val="00AB4925"/>
    <w:rsid w:val="00AC52A7"/>
    <w:rsid w:val="00AD1959"/>
    <w:rsid w:val="00AD373A"/>
    <w:rsid w:val="00AE0928"/>
    <w:rsid w:val="00AF218A"/>
    <w:rsid w:val="00B100E7"/>
    <w:rsid w:val="00B3032B"/>
    <w:rsid w:val="00B342E1"/>
    <w:rsid w:val="00B36BBD"/>
    <w:rsid w:val="00B63D7F"/>
    <w:rsid w:val="00B643C0"/>
    <w:rsid w:val="00B80071"/>
    <w:rsid w:val="00B85E54"/>
    <w:rsid w:val="00B952A8"/>
    <w:rsid w:val="00B96823"/>
    <w:rsid w:val="00BA0F17"/>
    <w:rsid w:val="00BB03E7"/>
    <w:rsid w:val="00BB517F"/>
    <w:rsid w:val="00BB56B0"/>
    <w:rsid w:val="00BC1498"/>
    <w:rsid w:val="00BD1CDF"/>
    <w:rsid w:val="00BD3EA3"/>
    <w:rsid w:val="00BE11F5"/>
    <w:rsid w:val="00BF4AF3"/>
    <w:rsid w:val="00C10D08"/>
    <w:rsid w:val="00C23298"/>
    <w:rsid w:val="00C306AF"/>
    <w:rsid w:val="00C34E7D"/>
    <w:rsid w:val="00C352D5"/>
    <w:rsid w:val="00C375A2"/>
    <w:rsid w:val="00C470A3"/>
    <w:rsid w:val="00C54064"/>
    <w:rsid w:val="00C81D4D"/>
    <w:rsid w:val="00CE19AE"/>
    <w:rsid w:val="00CF40E6"/>
    <w:rsid w:val="00D0428B"/>
    <w:rsid w:val="00D16447"/>
    <w:rsid w:val="00D30FDF"/>
    <w:rsid w:val="00D35712"/>
    <w:rsid w:val="00D439D0"/>
    <w:rsid w:val="00D4730D"/>
    <w:rsid w:val="00D532C2"/>
    <w:rsid w:val="00D6752C"/>
    <w:rsid w:val="00D9130F"/>
    <w:rsid w:val="00DA5408"/>
    <w:rsid w:val="00DF0100"/>
    <w:rsid w:val="00DF28F2"/>
    <w:rsid w:val="00E076B8"/>
    <w:rsid w:val="00E14103"/>
    <w:rsid w:val="00E41133"/>
    <w:rsid w:val="00E43864"/>
    <w:rsid w:val="00E5121F"/>
    <w:rsid w:val="00E64E37"/>
    <w:rsid w:val="00E715F6"/>
    <w:rsid w:val="00E95F5C"/>
    <w:rsid w:val="00EB1AE6"/>
    <w:rsid w:val="00EB2B32"/>
    <w:rsid w:val="00ED2CD6"/>
    <w:rsid w:val="00EF19C4"/>
    <w:rsid w:val="00F00BFD"/>
    <w:rsid w:val="00F3107B"/>
    <w:rsid w:val="00F62E6E"/>
    <w:rsid w:val="00F91615"/>
    <w:rsid w:val="00FA7473"/>
    <w:rsid w:val="00FC5BDB"/>
    <w:rsid w:val="00FD7C70"/>
    <w:rsid w:val="0F47AF5C"/>
    <w:rsid w:val="2DD5FD5B"/>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D3EA3"/>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D3EA3"/>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EA3"/>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Heading2Bellberry">
    <w:name w:val="1 - Heading 2 (Bellberry)"/>
    <w:basedOn w:val="Heading1"/>
    <w:next w:val="Normal"/>
    <w:link w:val="1-Heading2BellberryChar"/>
    <w:autoRedefine/>
    <w:qFormat/>
    <w:rsid w:val="00BD3EA3"/>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BD3EA3"/>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BD3EA3"/>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BD3EA3"/>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BD3EA3"/>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BD3EA3"/>
    <w:pPr>
      <w:numPr>
        <w:numId w:val="11"/>
      </w:numPr>
      <w:spacing w:before="40" w:after="240" w:line="276" w:lineRule="auto"/>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BD3EA3"/>
    <w:rPr>
      <w:rFonts w:ascii="Arial" w:eastAsia="Arial" w:hAnsi="Arial" w:cs="Arial"/>
      <w:color w:val="000000" w:themeColor="text1"/>
      <w:sz w:val="20"/>
      <w:szCs w:val="20"/>
    </w:rPr>
  </w:style>
  <w:style w:type="paragraph" w:styleId="ListParagraph">
    <w:name w:val="List Paragraph"/>
    <w:basedOn w:val="Normal"/>
    <w:uiPriority w:val="34"/>
    <w:semiHidden/>
    <w:qFormat/>
    <w:rsid w:val="00BD3E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sites/default/files/documents/attachments/grant%20documents/The-australian-code-for-the-responsible-conduct-of-research-2018.pdf"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nhmrc.gov.au/about-us/publications/national-statement-ethical-conduct-human-research-20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C3D98A7F5F0641DFA17E9C38587769D8"/>
        <w:category>
          <w:name w:val="General"/>
          <w:gallery w:val="placeholder"/>
        </w:category>
        <w:types>
          <w:type w:val="bbPlcHdr"/>
        </w:types>
        <w:behaviors>
          <w:behavior w:val="content"/>
        </w:behaviors>
        <w:guid w:val="{2E3F7A19-C912-49E3-A0B4-FFFD24275A1C}"/>
      </w:docPartPr>
      <w:docPartBody>
        <w:p w:rsidR="00BE358C" w:rsidRDefault="00BE358C">
          <w:r w:rsidRPr="00B14527">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0D35C8"/>
    <w:rsid w:val="001B2651"/>
    <w:rsid w:val="002401B1"/>
    <w:rsid w:val="00276DEA"/>
    <w:rsid w:val="002E126E"/>
    <w:rsid w:val="0031219E"/>
    <w:rsid w:val="00336AF6"/>
    <w:rsid w:val="00393FF5"/>
    <w:rsid w:val="003E0A90"/>
    <w:rsid w:val="003E7BC8"/>
    <w:rsid w:val="004944AB"/>
    <w:rsid w:val="00522161"/>
    <w:rsid w:val="00551DA2"/>
    <w:rsid w:val="006E3DBE"/>
    <w:rsid w:val="00745D8A"/>
    <w:rsid w:val="007775A8"/>
    <w:rsid w:val="00836BB0"/>
    <w:rsid w:val="008951F9"/>
    <w:rsid w:val="008A30CC"/>
    <w:rsid w:val="008A37E3"/>
    <w:rsid w:val="00974242"/>
    <w:rsid w:val="00986627"/>
    <w:rsid w:val="00A46229"/>
    <w:rsid w:val="00A83D8E"/>
    <w:rsid w:val="00AD2394"/>
    <w:rsid w:val="00BE358C"/>
    <w:rsid w:val="00C470A3"/>
    <w:rsid w:val="00C67C69"/>
    <w:rsid w:val="00D02D7E"/>
    <w:rsid w:val="00D6752C"/>
    <w:rsid w:val="00D87080"/>
    <w:rsid w:val="00DB594D"/>
    <w:rsid w:val="00E14103"/>
    <w:rsid w:val="00E15B80"/>
    <w:rsid w:val="00E62818"/>
    <w:rsid w:val="00E95F5C"/>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58C"/>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19dc43ef64eb51107fbe7ca4c9f91066">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080e51c377e619df8f87cdfbf5e8de49"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2025-12-09T13:30:00+00:00</Approval_x0020_Date>
    <Future_x0020_Review_x0020_Date xmlns="7ddcbadc-d3de-48fa-832c-2c9760052782">2027-12-09T13:30:00+00:00</Future_x0020_Review_x0020_Date>
    <Team xmlns="7ddcbadc-d3de-48fa-832c-2c9760052782">7</Team>
    <Approval_x0020_Status xmlns="7ddcbadc-d3de-48fa-832c-2c9760052782">Approved</Approval_x0020_Status>
    <Document_x0020_Type xmlns="7ddcbadc-d3de-48fa-832c-2c9760052782">3</Document_x0020_Type>
    <Document_x0020_ID xmlns="7ddcbadc-d3de-48fa-832c-2c9760052782">QM G4</Document_x0020_ID>
    <Document_x0020_Title xmlns="7ddcbadc-d3de-48fa-832c-2c9760052782">External Audit</Document_x0020_Title>
    <Version_x0020_Number xmlns="7ddcbadc-d3de-48fa-832c-2c9760052782">6</Version_x0020_Number>
    <Document_x0020_Category xmlns="7ddcbadc-d3de-48fa-832c-2c9760052782">1</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95B3ACBA-404F-4537-95CD-FF2F5A6A8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1720</Words>
  <Characters>10197</Characters>
  <Application>Microsoft Office Word</Application>
  <DocSecurity>0</DocSecurity>
  <Lines>209</Lines>
  <Paragraphs>137</Paragraphs>
  <ScaleCrop>false</ScaleCrop>
  <HeadingPairs>
    <vt:vector size="2" baseType="variant">
      <vt:variant>
        <vt:lpstr>Title</vt:lpstr>
      </vt:variant>
      <vt:variant>
        <vt:i4>1</vt:i4>
      </vt:variant>
    </vt:vector>
  </HeadingPairs>
  <TitlesOfParts>
    <vt:vector size="1" baseType="lpstr">
      <vt:lpstr>Research project checklist – new application</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Phoebe Manuel</cp:lastModifiedBy>
  <cp:revision>19</cp:revision>
  <dcterms:created xsi:type="dcterms:W3CDTF">2023-09-29T05:19:00Z</dcterms:created>
  <dcterms:modified xsi:type="dcterms:W3CDTF">2025-12-10T00:23:00Z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23</vt:lpwstr>
  </property>
  <property fmtid="{D5CDD505-2E9C-101B-9397-08002B2CF9AE}" pid="9" name="Website Document">
    <vt:lpwstr>PDF</vt:lpwstr>
  </property>
</Properties>
</file>