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B0255" w14:textId="77777777" w:rsidR="00F3547B" w:rsidRPr="00D475B5" w:rsidRDefault="00F3547B" w:rsidP="00621B57">
      <w:pPr>
        <w:pStyle w:val="1-Heading2Bellberry"/>
      </w:pPr>
      <w:r w:rsidRPr="00D475B5">
        <w:t>Purpose</w:t>
      </w:r>
    </w:p>
    <w:p w14:paraId="0528D94F" w14:textId="3F4FD2E0" w:rsidR="00F3547B" w:rsidRPr="009B6D3E" w:rsidRDefault="00F3547B" w:rsidP="009B6D3E">
      <w:pPr>
        <w:pStyle w:val="3-NormalBellberry"/>
      </w:pPr>
      <w:r w:rsidRPr="156AA0C4">
        <w:t>T</w:t>
      </w:r>
      <w:r w:rsidR="000F2E7A">
        <w:t>o</w:t>
      </w:r>
      <w:r w:rsidRPr="156AA0C4">
        <w:t xml:space="preserve"> provide guidance to researchers and sponsors </w:t>
      </w:r>
      <w:r w:rsidR="00A21313">
        <w:t>regarding</w:t>
      </w:r>
      <w:r w:rsidRPr="156AA0C4">
        <w:t xml:space="preserve"> their responsibilities in relation to the submission of </w:t>
      </w:r>
      <w:r w:rsidR="00A21313">
        <w:t>P</w:t>
      </w:r>
      <w:r w:rsidRPr="156AA0C4">
        <w:t xml:space="preserve">rogress and </w:t>
      </w:r>
      <w:r w:rsidR="00A21313">
        <w:t>F</w:t>
      </w:r>
      <w:r w:rsidRPr="156AA0C4">
        <w:t xml:space="preserve">inal </w:t>
      </w:r>
      <w:r w:rsidR="00A21313">
        <w:t>R</w:t>
      </w:r>
      <w:r w:rsidRPr="156AA0C4">
        <w:t>eports as per</w:t>
      </w:r>
      <w:r w:rsidR="00A21313">
        <w:t xml:space="preserve"> Chapter</w:t>
      </w:r>
      <w:r w:rsidRPr="156AA0C4">
        <w:t xml:space="preserve"> 5.4.8 of the </w:t>
      </w:r>
      <w:hyperlink r:id="rId10">
        <w:r w:rsidRPr="156AA0C4">
          <w:rPr>
            <w:rStyle w:val="Hyperlink"/>
            <w:rFonts w:cs="Arial"/>
            <w:i/>
            <w:iCs/>
            <w:szCs w:val="20"/>
          </w:rPr>
          <w:t>National State</w:t>
        </w:r>
        <w:r w:rsidRPr="156AA0C4">
          <w:rPr>
            <w:rStyle w:val="Hyperlink"/>
            <w:rFonts w:cs="Arial"/>
            <w:i/>
            <w:iCs/>
            <w:szCs w:val="20"/>
          </w:rPr>
          <w:t>m</w:t>
        </w:r>
        <w:r w:rsidRPr="156AA0C4">
          <w:rPr>
            <w:rStyle w:val="Hyperlink"/>
            <w:rFonts w:cs="Arial"/>
            <w:i/>
            <w:iCs/>
            <w:szCs w:val="20"/>
          </w:rPr>
          <w:t>ent on Ethical Conduct in Human Research (202</w:t>
        </w:r>
        <w:r w:rsidR="0037108F">
          <w:rPr>
            <w:rStyle w:val="Hyperlink"/>
            <w:rFonts w:cs="Arial"/>
            <w:i/>
            <w:iCs/>
            <w:szCs w:val="20"/>
          </w:rPr>
          <w:t>5</w:t>
        </w:r>
        <w:r w:rsidRPr="156AA0C4">
          <w:rPr>
            <w:rStyle w:val="Hyperlink"/>
            <w:rFonts w:cs="Arial"/>
            <w:i/>
            <w:iCs/>
            <w:szCs w:val="20"/>
          </w:rPr>
          <w:t>).</w:t>
        </w:r>
      </w:hyperlink>
    </w:p>
    <w:p w14:paraId="50036F93" w14:textId="77777777" w:rsidR="00F3547B" w:rsidRPr="00D475B5" w:rsidRDefault="00F3547B" w:rsidP="00621B57">
      <w:pPr>
        <w:pStyle w:val="1-Heading2Bellberry"/>
      </w:pPr>
      <w:r w:rsidRPr="00D475B5">
        <w:t>Definitions</w:t>
      </w:r>
    </w:p>
    <w:p w14:paraId="2EDC3524" w14:textId="2D7B53E5" w:rsidR="00F3547B" w:rsidRPr="00D475B5" w:rsidRDefault="00F3547B" w:rsidP="009B6D3E">
      <w:pPr>
        <w:pStyle w:val="3-NormalBellberry"/>
      </w:pPr>
      <w:r w:rsidRPr="00D475B5">
        <w:rPr>
          <w:b/>
          <w:bCs/>
          <w:i/>
          <w:iCs/>
        </w:rPr>
        <w:t>Due date</w:t>
      </w:r>
      <w:r w:rsidRPr="00D475B5">
        <w:rPr>
          <w:bCs/>
          <w:iCs/>
        </w:rPr>
        <w:t>:</w:t>
      </w:r>
      <w:r w:rsidRPr="00D475B5">
        <w:rPr>
          <w:b/>
          <w:i/>
        </w:rPr>
        <w:t xml:space="preserve"> </w:t>
      </w:r>
      <w:r>
        <w:t xml:space="preserve">The date a </w:t>
      </w:r>
      <w:r w:rsidR="00A21313">
        <w:t>P</w:t>
      </w:r>
      <w:r>
        <w:t xml:space="preserve">rogress </w:t>
      </w:r>
      <w:r w:rsidR="00A21313">
        <w:t>R</w:t>
      </w:r>
      <w:r>
        <w:t>eport is due for submission.</w:t>
      </w:r>
    </w:p>
    <w:p w14:paraId="0EDA4E3F" w14:textId="77777777" w:rsidR="00F3547B" w:rsidRDefault="00F3547B" w:rsidP="009B6D3E">
      <w:pPr>
        <w:pStyle w:val="3-NormalBellberry"/>
      </w:pPr>
      <w:r w:rsidRPr="005F1DD9">
        <w:rPr>
          <w:b/>
          <w:bCs/>
          <w:i/>
          <w:iCs/>
        </w:rPr>
        <w:t xml:space="preserve">FR: </w:t>
      </w:r>
      <w:r>
        <w:t xml:space="preserve">Final report. </w:t>
      </w:r>
    </w:p>
    <w:p w14:paraId="4169FFBE" w14:textId="2807EBE5" w:rsidR="00F3547B" w:rsidRPr="00D475B5" w:rsidRDefault="00F3547B" w:rsidP="009B6D3E">
      <w:pPr>
        <w:pStyle w:val="3-NormalBellberry"/>
      </w:pPr>
      <w:r w:rsidRPr="00B307A6">
        <w:rPr>
          <w:b/>
          <w:bCs/>
          <w:i/>
          <w:iCs/>
        </w:rPr>
        <w:t xml:space="preserve">Grace period: </w:t>
      </w:r>
      <w:r>
        <w:t xml:space="preserve">Additional sites that are approved within 60-days of the progress report due date will be designated a </w:t>
      </w:r>
      <w:r w:rsidR="00A21313">
        <w:t>P</w:t>
      </w:r>
      <w:r>
        <w:t xml:space="preserve">rogress </w:t>
      </w:r>
      <w:r w:rsidR="00A21313">
        <w:t>R</w:t>
      </w:r>
      <w:r>
        <w:t xml:space="preserve">eport due date the following year. </w:t>
      </w:r>
    </w:p>
    <w:p w14:paraId="7AF58427" w14:textId="54423F7D" w:rsidR="00F3547B" w:rsidRDefault="00F3547B" w:rsidP="009B6D3E">
      <w:pPr>
        <w:pStyle w:val="3-NormalBellberry"/>
      </w:pPr>
      <w:r w:rsidRPr="00D475B5">
        <w:rPr>
          <w:b/>
          <w:bCs/>
          <w:i/>
          <w:iCs/>
        </w:rPr>
        <w:t>PRE</w:t>
      </w:r>
      <w:r w:rsidRPr="005F5CF4">
        <w:rPr>
          <w:i/>
          <w:iCs/>
        </w:rPr>
        <w:t>:</w:t>
      </w:r>
      <w:r w:rsidRPr="005F5CF4">
        <w:t xml:space="preserve"> </w:t>
      </w:r>
      <w:r>
        <w:t>P</w:t>
      </w:r>
      <w:r w:rsidRPr="00D475B5">
        <w:t xml:space="preserve">rogress </w:t>
      </w:r>
      <w:r w:rsidR="00A21313">
        <w:t>R</w:t>
      </w:r>
      <w:r w:rsidRPr="00D475B5">
        <w:t>eport/</w:t>
      </w:r>
      <w:r w:rsidR="00A21313">
        <w:t>E</w:t>
      </w:r>
      <w:r w:rsidRPr="00D475B5">
        <w:t>thics approval extension.</w:t>
      </w:r>
    </w:p>
    <w:p w14:paraId="0B98E145" w14:textId="77777777" w:rsidR="00A977F3" w:rsidRPr="00D475B5" w:rsidRDefault="00A977F3" w:rsidP="009B6D3E">
      <w:pPr>
        <w:pStyle w:val="3-NormalBellberry"/>
      </w:pPr>
      <w:r w:rsidRPr="00A977F3">
        <w:rPr>
          <w:b/>
          <w:bCs/>
          <w:i/>
          <w:iCs/>
        </w:rPr>
        <w:t>Clinical Study Report (CSR):</w:t>
      </w:r>
      <w:r>
        <w:t xml:space="preserve"> A </w:t>
      </w:r>
      <w:r w:rsidRPr="007B1703">
        <w:t>d</w:t>
      </w:r>
      <w:r>
        <w:t>e</w:t>
      </w:r>
      <w:r w:rsidRPr="007B1703">
        <w:t xml:space="preserve">tailed report </w:t>
      </w:r>
      <w:r>
        <w:t xml:space="preserve">including information from all sites, </w:t>
      </w:r>
      <w:r w:rsidRPr="007B1703">
        <w:t>that summarises the conduct, results and safety findings of a clinical study,</w:t>
      </w:r>
    </w:p>
    <w:p w14:paraId="0284B4FF" w14:textId="77777777" w:rsidR="00F3547B" w:rsidRDefault="00F3547B" w:rsidP="00621B57">
      <w:pPr>
        <w:pStyle w:val="1-Heading2Bellberry"/>
      </w:pPr>
      <w:r w:rsidRPr="00D475B5">
        <w:t>Guidance</w:t>
      </w:r>
    </w:p>
    <w:p w14:paraId="38203CA8" w14:textId="77777777" w:rsidR="00F3547B" w:rsidRDefault="00F3547B" w:rsidP="009B6D3E">
      <w:pPr>
        <w:pStyle w:val="2-Subheading1Bellberry"/>
      </w:pPr>
      <w:r w:rsidRPr="00D475B5">
        <w:t>Progress reports</w:t>
      </w:r>
    </w:p>
    <w:p w14:paraId="47C3BE58" w14:textId="596F9562" w:rsidR="00F3547B" w:rsidRPr="005A54F3" w:rsidRDefault="00F3547B" w:rsidP="009B6D3E">
      <w:pPr>
        <w:pStyle w:val="3-NormalBellberry"/>
        <w:rPr>
          <w:color w:val="565656"/>
          <w:sz w:val="18"/>
          <w:szCs w:val="18"/>
          <w:shd w:val="clear" w:color="auto" w:fill="FFFFFF"/>
        </w:rPr>
      </w:pPr>
      <w:bookmarkStart w:id="0" w:name="_Hlk21683705"/>
      <w:r w:rsidRPr="00D475B5">
        <w:t xml:space="preserve">Each </w:t>
      </w:r>
      <w:r>
        <w:t>Principal Investigator</w:t>
      </w:r>
      <w:r w:rsidRPr="00D475B5">
        <w:t xml:space="preserve"> is responsible for completing a site-specific progress report that outlines items such as the </w:t>
      </w:r>
      <w:r w:rsidR="00A21313">
        <w:t>study’</w:t>
      </w:r>
      <w:r w:rsidRPr="00D475B5">
        <w:t>s progress, the maintenance and security of records, compliance with the approved proposal, and compliance with any conditions of approval (such as caveats).</w:t>
      </w:r>
      <w:r w:rsidRPr="00891CB7">
        <w:t xml:space="preserve"> Responsibility should only be delegated to site staff with</w:t>
      </w:r>
      <w:r>
        <w:t xml:space="preserve"> an</w:t>
      </w:r>
      <w:r w:rsidRPr="00891CB7">
        <w:t xml:space="preserve"> appropriate understanding of site-based activities.</w:t>
      </w:r>
      <w:r w:rsidRPr="005A54F3">
        <w:rPr>
          <w:color w:val="565656"/>
          <w:sz w:val="18"/>
          <w:szCs w:val="18"/>
          <w:shd w:val="clear" w:color="auto" w:fill="FFFFFF"/>
        </w:rPr>
        <w:t xml:space="preserve"> </w:t>
      </w:r>
      <w:r w:rsidRPr="00D475B5">
        <w:t xml:space="preserve">Questions in the </w:t>
      </w:r>
      <w:r w:rsidR="00A21313">
        <w:t>P</w:t>
      </w:r>
      <w:r w:rsidRPr="00D475B5">
        <w:t>rogress/</w:t>
      </w:r>
      <w:r w:rsidR="00A21313">
        <w:t>F</w:t>
      </w:r>
      <w:r w:rsidRPr="00D475B5">
        <w:t xml:space="preserve">inal </w:t>
      </w:r>
      <w:r w:rsidR="00A21313">
        <w:t>R</w:t>
      </w:r>
      <w:r w:rsidRPr="00D475B5">
        <w:t>eport form must be answered and submitted via eProtocol</w:t>
      </w:r>
      <w:r w:rsidRPr="00E03EBA">
        <w:t>.</w:t>
      </w:r>
      <w:r w:rsidRPr="00395181">
        <w:rPr>
          <w:color w:val="FF0000"/>
        </w:rPr>
        <w:t xml:space="preserve"> </w:t>
      </w:r>
      <w:r w:rsidRPr="00F751F8">
        <w:t xml:space="preserve">Reporting opens within 30 days of the due date. Progress reports submitted </w:t>
      </w:r>
      <w:r>
        <w:t xml:space="preserve">earlier than </w:t>
      </w:r>
      <w:r w:rsidRPr="00F751F8">
        <w:t>this time frame will be returned.</w:t>
      </w:r>
      <w:r>
        <w:t xml:space="preserve"> </w:t>
      </w:r>
    </w:p>
    <w:p w14:paraId="6CB9E337" w14:textId="5A01B76F" w:rsidR="00F3547B" w:rsidRPr="00D475B5" w:rsidRDefault="00F3547B" w:rsidP="009B6D3E">
      <w:pPr>
        <w:pStyle w:val="3-NormalBellberry"/>
        <w:rPr>
          <w:b/>
          <w:bCs/>
        </w:rPr>
      </w:pPr>
      <w:r w:rsidRPr="00110CAC">
        <w:t xml:space="preserve">When a study has been reviewed and approved, Bellberry grants one-year terms of approval. To extend the approval period for an additional year, a PRE must be submitted by the due date. The due date for a </w:t>
      </w:r>
      <w:r w:rsidR="00A21313">
        <w:t>P</w:t>
      </w:r>
      <w:r w:rsidRPr="00110CAC">
        <w:t xml:space="preserve">rogress </w:t>
      </w:r>
      <w:r w:rsidR="00A21313">
        <w:t>R</w:t>
      </w:r>
      <w:r w:rsidRPr="00110CAC">
        <w:t xml:space="preserve">eport is set one year after the initial approval date of a study. After a </w:t>
      </w:r>
      <w:r w:rsidR="00A21313">
        <w:t>P</w:t>
      </w:r>
      <w:r w:rsidRPr="00110CAC">
        <w:t xml:space="preserve">rogress </w:t>
      </w:r>
      <w:r w:rsidR="00A21313">
        <w:t>R</w:t>
      </w:r>
      <w:r w:rsidRPr="00110CAC">
        <w:t>eport is submitted and approved, the due date shifts to the corresponding date in the following calendar year. For additional site applications, the due date is aligned with the next occurrence of the study's initial approval date. For example, for a study initially approved on 1 January 20</w:t>
      </w:r>
      <w:r w:rsidR="00110CAC" w:rsidRPr="00110CAC">
        <w:t>2</w:t>
      </w:r>
      <w:r w:rsidR="0073082F">
        <w:t>4</w:t>
      </w:r>
      <w:r w:rsidRPr="00110CAC">
        <w:t xml:space="preserve">, the due dates for </w:t>
      </w:r>
      <w:r w:rsidR="00A21313">
        <w:t>P</w:t>
      </w:r>
      <w:r w:rsidRPr="00110CAC">
        <w:t xml:space="preserve">rogress </w:t>
      </w:r>
      <w:r w:rsidR="00A21313">
        <w:t>R</w:t>
      </w:r>
      <w:r w:rsidRPr="00110CAC">
        <w:t>eports would be 1 January 20</w:t>
      </w:r>
      <w:r w:rsidR="00110CAC" w:rsidRPr="00110CAC">
        <w:t>2</w:t>
      </w:r>
      <w:r w:rsidR="0073082F">
        <w:t>5</w:t>
      </w:r>
      <w:r w:rsidRPr="00110CAC">
        <w:t>, 1 January 20</w:t>
      </w:r>
      <w:r w:rsidR="00110CAC" w:rsidRPr="00110CAC">
        <w:t>2</w:t>
      </w:r>
      <w:r w:rsidR="0073082F">
        <w:t>6</w:t>
      </w:r>
      <w:r w:rsidRPr="00110CAC">
        <w:t>, etc., until the study is completed. A grace period has been applied to prevent sites from having to submit multiple reports in proximity.</w:t>
      </w:r>
    </w:p>
    <w:p w14:paraId="10C8DAFB" w14:textId="77777777" w:rsidR="00F3547B" w:rsidRPr="00D475B5" w:rsidRDefault="00F3547B" w:rsidP="009B6D3E">
      <w:pPr>
        <w:pStyle w:val="3-NormalBellberry"/>
      </w:pPr>
      <w:r w:rsidRPr="00D475B5">
        <w:t>60-day exception rule explained below:</w:t>
      </w:r>
    </w:p>
    <w:p w14:paraId="04857B3F" w14:textId="732E2320" w:rsidR="00F3547B" w:rsidRPr="00D475B5" w:rsidRDefault="00F3547B" w:rsidP="009B6D3E">
      <w:pPr>
        <w:pStyle w:val="4-ListBellberry"/>
      </w:pPr>
      <w:r w:rsidRPr="00D475B5">
        <w:t xml:space="preserve">The lead site is approved on 22 </w:t>
      </w:r>
      <w:r w:rsidR="00110CAC">
        <w:t xml:space="preserve">Jan </w:t>
      </w:r>
      <w:r w:rsidRPr="00D475B5">
        <w:t>202</w:t>
      </w:r>
      <w:r w:rsidR="0073082F">
        <w:t>5</w:t>
      </w:r>
      <w:r w:rsidRPr="00D475B5">
        <w:t>.</w:t>
      </w:r>
    </w:p>
    <w:p w14:paraId="0FD5CBDF" w14:textId="305FF624" w:rsidR="00F3547B" w:rsidRPr="00D475B5" w:rsidRDefault="00F3547B" w:rsidP="009B6D3E">
      <w:pPr>
        <w:pStyle w:val="4-ListBellberry"/>
      </w:pPr>
      <w:r w:rsidRPr="00D475B5">
        <w:t>Additional site one (-AA) is approved on</w:t>
      </w:r>
      <w:r>
        <w:t xml:space="preserve"> </w:t>
      </w:r>
      <w:r w:rsidRPr="00D475B5">
        <w:t xml:space="preserve">18 </w:t>
      </w:r>
      <w:r w:rsidR="00110CAC">
        <w:t>Mar</w:t>
      </w:r>
      <w:r w:rsidRPr="00D475B5">
        <w:t xml:space="preserve"> 202</w:t>
      </w:r>
      <w:r w:rsidR="0073082F">
        <w:t>5</w:t>
      </w:r>
      <w:r w:rsidRPr="00D475B5">
        <w:t>.</w:t>
      </w:r>
    </w:p>
    <w:p w14:paraId="11A4CCD5" w14:textId="771F5066" w:rsidR="00F3547B" w:rsidRPr="009B6D3E" w:rsidRDefault="00F3547B" w:rsidP="009B6D3E">
      <w:pPr>
        <w:pStyle w:val="4-ListBellberry"/>
      </w:pPr>
      <w:r w:rsidRPr="00D475B5">
        <w:t xml:space="preserve">Additional site two (-AB) is approved on </w:t>
      </w:r>
      <w:r w:rsidR="00110CAC">
        <w:t>22</w:t>
      </w:r>
      <w:r w:rsidRPr="00D475B5">
        <w:t xml:space="preserve"> </w:t>
      </w:r>
      <w:r w:rsidR="00110CAC">
        <w:t>Dec</w:t>
      </w:r>
      <w:r w:rsidRPr="00D475B5">
        <w:t xml:space="preserve"> 202</w:t>
      </w:r>
      <w:r w:rsidR="0073082F">
        <w:t>5</w:t>
      </w:r>
      <w:r w:rsidRPr="00D475B5">
        <w:t>.</w:t>
      </w:r>
    </w:p>
    <w:p w14:paraId="7A52B023" w14:textId="77777777" w:rsidR="00F3547B" w:rsidRPr="00D475B5" w:rsidRDefault="00F3547B" w:rsidP="009B6D3E">
      <w:pPr>
        <w:pStyle w:val="3-NormalBellberry"/>
      </w:pPr>
      <w:r w:rsidRPr="00D475B5">
        <w:t>The following will occur:</w:t>
      </w:r>
    </w:p>
    <w:p w14:paraId="513C27B9" w14:textId="133A7C96" w:rsidR="00F3547B" w:rsidRPr="00D475B5" w:rsidRDefault="00F3547B" w:rsidP="009B6D3E">
      <w:pPr>
        <w:pStyle w:val="4-ListBellberry"/>
        <w:rPr>
          <w:lang w:eastAsia="en-AU"/>
        </w:rPr>
      </w:pPr>
      <w:r w:rsidRPr="00D475B5">
        <w:rPr>
          <w:lang w:eastAsia="en-AU"/>
        </w:rPr>
        <w:t xml:space="preserve">The lead site and additional site one (-AA) have their first </w:t>
      </w:r>
      <w:r w:rsidR="00A21313">
        <w:rPr>
          <w:lang w:eastAsia="en-AU"/>
        </w:rPr>
        <w:t>P</w:t>
      </w:r>
      <w:r w:rsidRPr="00D475B5">
        <w:rPr>
          <w:lang w:eastAsia="en-AU"/>
        </w:rPr>
        <w:t xml:space="preserve">rogress </w:t>
      </w:r>
      <w:r w:rsidR="00A21313">
        <w:rPr>
          <w:lang w:eastAsia="en-AU"/>
        </w:rPr>
        <w:t>R</w:t>
      </w:r>
      <w:r w:rsidRPr="00D475B5">
        <w:rPr>
          <w:lang w:eastAsia="en-AU"/>
        </w:rPr>
        <w:t xml:space="preserve">eport due on 22 </w:t>
      </w:r>
      <w:r w:rsidR="00110CAC">
        <w:rPr>
          <w:lang w:eastAsia="en-AU"/>
        </w:rPr>
        <w:t>Jan</w:t>
      </w:r>
      <w:r w:rsidRPr="00D475B5">
        <w:rPr>
          <w:lang w:eastAsia="en-AU"/>
        </w:rPr>
        <w:t xml:space="preserve"> 202</w:t>
      </w:r>
      <w:r w:rsidR="0073082F">
        <w:rPr>
          <w:lang w:eastAsia="en-AU"/>
        </w:rPr>
        <w:t>6</w:t>
      </w:r>
      <w:r w:rsidRPr="00D475B5">
        <w:rPr>
          <w:lang w:eastAsia="en-AU"/>
        </w:rPr>
        <w:t xml:space="preserve">. </w:t>
      </w:r>
    </w:p>
    <w:bookmarkEnd w:id="0"/>
    <w:p w14:paraId="0BA4A2FF" w14:textId="68C53F8D" w:rsidR="00F3547B" w:rsidRDefault="00F3547B" w:rsidP="009B6D3E">
      <w:pPr>
        <w:pStyle w:val="4-ListBellberry"/>
        <w:rPr>
          <w:lang w:eastAsia="en-AU"/>
        </w:rPr>
      </w:pPr>
      <w:r w:rsidRPr="7BE006A7">
        <w:rPr>
          <w:lang w:eastAsia="en-AU"/>
        </w:rPr>
        <w:t xml:space="preserve">As approval for site two (-AB) is within 60 days of the </w:t>
      </w:r>
      <w:r w:rsidR="00A21313">
        <w:rPr>
          <w:lang w:eastAsia="en-AU"/>
        </w:rPr>
        <w:t>P</w:t>
      </w:r>
      <w:r w:rsidRPr="7BE006A7">
        <w:rPr>
          <w:lang w:eastAsia="en-AU"/>
        </w:rPr>
        <w:t xml:space="preserve">rogress </w:t>
      </w:r>
      <w:r w:rsidR="00A21313">
        <w:rPr>
          <w:lang w:eastAsia="en-AU"/>
        </w:rPr>
        <w:t>R</w:t>
      </w:r>
      <w:r w:rsidRPr="7BE006A7">
        <w:rPr>
          <w:lang w:eastAsia="en-AU"/>
        </w:rPr>
        <w:t xml:space="preserve">eport being due, they are an exception, and their first </w:t>
      </w:r>
      <w:r w:rsidR="00A21313">
        <w:rPr>
          <w:lang w:eastAsia="en-AU"/>
        </w:rPr>
        <w:t>P</w:t>
      </w:r>
      <w:r w:rsidRPr="7BE006A7">
        <w:rPr>
          <w:lang w:eastAsia="en-AU"/>
        </w:rPr>
        <w:t xml:space="preserve">rogress </w:t>
      </w:r>
      <w:r w:rsidR="00A21313">
        <w:rPr>
          <w:lang w:eastAsia="en-AU"/>
        </w:rPr>
        <w:t>R</w:t>
      </w:r>
      <w:r w:rsidRPr="7BE006A7">
        <w:rPr>
          <w:lang w:eastAsia="en-AU"/>
        </w:rPr>
        <w:t xml:space="preserve">eport is due on 22 </w:t>
      </w:r>
      <w:r w:rsidR="00110CAC" w:rsidRPr="7BE006A7">
        <w:rPr>
          <w:lang w:eastAsia="en-AU"/>
        </w:rPr>
        <w:t xml:space="preserve">Jan </w:t>
      </w:r>
      <w:r w:rsidRPr="7BE006A7">
        <w:rPr>
          <w:lang w:eastAsia="en-AU"/>
        </w:rPr>
        <w:t>202</w:t>
      </w:r>
      <w:r w:rsidR="0073082F">
        <w:rPr>
          <w:lang w:eastAsia="en-AU"/>
        </w:rPr>
        <w:t>7</w:t>
      </w:r>
      <w:r w:rsidRPr="7BE006A7">
        <w:rPr>
          <w:lang w:eastAsia="en-AU"/>
        </w:rPr>
        <w:t>.</w:t>
      </w:r>
    </w:p>
    <w:p w14:paraId="525B149D" w14:textId="39EB9755" w:rsidR="00F3547B" w:rsidRPr="00D10167" w:rsidRDefault="00F3547B" w:rsidP="009B6D3E">
      <w:pPr>
        <w:pStyle w:val="3-NormalBellberry"/>
      </w:pPr>
      <w:bookmarkStart w:id="1" w:name="_Hlk21683749"/>
      <w:r w:rsidRPr="7BE006A7">
        <w:t xml:space="preserve">The system will alert the researcher that a </w:t>
      </w:r>
      <w:r w:rsidR="00A21313">
        <w:t>P</w:t>
      </w:r>
      <w:r w:rsidRPr="7BE006A7">
        <w:t>rogress/</w:t>
      </w:r>
      <w:r w:rsidR="00A21313">
        <w:t>E</w:t>
      </w:r>
      <w:r w:rsidRPr="7BE006A7">
        <w:t>xtension request report is due 30, 14 and 7 days before the due date.</w:t>
      </w:r>
      <w:bookmarkEnd w:id="1"/>
      <w:r w:rsidRPr="7BE006A7">
        <w:t xml:space="preserve"> </w:t>
      </w:r>
    </w:p>
    <w:p w14:paraId="65CC3C01" w14:textId="6F217F75" w:rsidR="00F3547B" w:rsidRPr="00D475B5" w:rsidRDefault="501ABA64" w:rsidP="009B6D3E">
      <w:pPr>
        <w:pStyle w:val="3-NormalBellberry"/>
      </w:pPr>
      <w:r w:rsidRPr="7BE006A7">
        <w:lastRenderedPageBreak/>
        <w:t xml:space="preserve">Appendix 1 serves as a comprehensive guide for the completion of </w:t>
      </w:r>
      <w:r w:rsidR="00A21313">
        <w:t>P</w:t>
      </w:r>
      <w:r w:rsidRPr="7BE006A7">
        <w:t xml:space="preserve">rogress and </w:t>
      </w:r>
      <w:r w:rsidR="00A21313">
        <w:t>F</w:t>
      </w:r>
      <w:r w:rsidRPr="7BE006A7">
        <w:t xml:space="preserve">inal </w:t>
      </w:r>
      <w:r w:rsidR="00A21313">
        <w:t>R</w:t>
      </w:r>
      <w:r w:rsidRPr="7BE006A7">
        <w:t>eports, ensuring sites are well-informed of the expectations and requirements.</w:t>
      </w:r>
    </w:p>
    <w:p w14:paraId="4587C146" w14:textId="6A00B126" w:rsidR="00F3547B" w:rsidRPr="00B709EB" w:rsidRDefault="00F3547B" w:rsidP="009B6D3E">
      <w:pPr>
        <w:pStyle w:val="3-NormalBellberry"/>
      </w:pPr>
      <w:r w:rsidRPr="00B709EB">
        <w:t xml:space="preserve">If any discrepancies are identified when completing the </w:t>
      </w:r>
      <w:r w:rsidR="00A21313">
        <w:t>P</w:t>
      </w:r>
      <w:r w:rsidRPr="00B709EB">
        <w:t xml:space="preserve">rogress </w:t>
      </w:r>
      <w:r w:rsidR="00A21313">
        <w:t>R</w:t>
      </w:r>
      <w:r w:rsidRPr="00B709EB">
        <w:t>eport, the researcher should:</w:t>
      </w:r>
    </w:p>
    <w:p w14:paraId="040E7339" w14:textId="70807CB2" w:rsidR="00F3547B" w:rsidRPr="00B709EB" w:rsidRDefault="00F3547B" w:rsidP="009B6D3E">
      <w:pPr>
        <w:pStyle w:val="4-ListBellberry"/>
        <w:numPr>
          <w:ilvl w:val="0"/>
          <w:numId w:val="9"/>
        </w:numPr>
      </w:pPr>
      <w:r w:rsidRPr="00B709EB">
        <w:t xml:space="preserve">Note the disparity in the appropriate question field in the </w:t>
      </w:r>
      <w:r w:rsidR="00A21313">
        <w:t>P</w:t>
      </w:r>
      <w:r w:rsidRPr="00B709EB">
        <w:t xml:space="preserve">rogress </w:t>
      </w:r>
      <w:r w:rsidR="00A21313">
        <w:t>R</w:t>
      </w:r>
      <w:r w:rsidRPr="00B709EB">
        <w:t xml:space="preserve">eport before the </w:t>
      </w:r>
      <w:r w:rsidR="00A21313">
        <w:t>P</w:t>
      </w:r>
      <w:r w:rsidRPr="00B709EB">
        <w:t xml:space="preserve">rogress </w:t>
      </w:r>
      <w:r w:rsidR="00A21313">
        <w:t>R</w:t>
      </w:r>
      <w:r w:rsidRPr="00B709EB">
        <w:t xml:space="preserve">eport is submitted. </w:t>
      </w:r>
    </w:p>
    <w:p w14:paraId="7C7881D4" w14:textId="33AF6262" w:rsidR="009B6D3E" w:rsidRPr="009B6D3E" w:rsidRDefault="00F3547B" w:rsidP="009B6D3E">
      <w:pPr>
        <w:pStyle w:val="4-ListBellberry"/>
        <w:numPr>
          <w:ilvl w:val="0"/>
          <w:numId w:val="9"/>
        </w:numPr>
      </w:pPr>
      <w:r w:rsidRPr="00B709EB">
        <w:t xml:space="preserve">Provide the HREC with the relevant documentation through the appropriate pathway immediately post </w:t>
      </w:r>
      <w:r w:rsidR="00A21313">
        <w:t>P</w:t>
      </w:r>
      <w:r w:rsidRPr="00B709EB">
        <w:t xml:space="preserve">rogress </w:t>
      </w:r>
      <w:r w:rsidR="00A21313">
        <w:t>R</w:t>
      </w:r>
      <w:r w:rsidRPr="00B709EB">
        <w:t xml:space="preserve">eport acknowledgement (e.g. submission of an </w:t>
      </w:r>
      <w:r w:rsidR="00A21313">
        <w:t>A</w:t>
      </w:r>
      <w:r w:rsidRPr="00B709EB">
        <w:t xml:space="preserve">mendment, </w:t>
      </w:r>
      <w:r w:rsidR="00A21313">
        <w:t>S</w:t>
      </w:r>
      <w:r w:rsidRPr="00B709EB">
        <w:t xml:space="preserve">afety, or </w:t>
      </w:r>
      <w:r w:rsidR="00A21313">
        <w:t>S</w:t>
      </w:r>
      <w:r w:rsidRPr="00B709EB">
        <w:t xml:space="preserve">erious </w:t>
      </w:r>
      <w:r w:rsidR="00A21313">
        <w:t>B</w:t>
      </w:r>
      <w:r w:rsidRPr="00B709EB">
        <w:t xml:space="preserve">reach form). </w:t>
      </w:r>
    </w:p>
    <w:p w14:paraId="17FE061D" w14:textId="43254AAC" w:rsidR="00F3547B" w:rsidRPr="00B709EB" w:rsidRDefault="00F3547B" w:rsidP="009B6D3E">
      <w:pPr>
        <w:pStyle w:val="3-NormalBellberry"/>
      </w:pPr>
      <w:r w:rsidRPr="00B709EB">
        <w:t xml:space="preserve">Often sites require submission of </w:t>
      </w:r>
      <w:r w:rsidR="00A21313">
        <w:t>A</w:t>
      </w:r>
      <w:r w:rsidRPr="00B709EB">
        <w:t xml:space="preserve">mendments and </w:t>
      </w:r>
      <w:r w:rsidR="00A21313">
        <w:t>P</w:t>
      </w:r>
      <w:r w:rsidRPr="00B709EB">
        <w:t xml:space="preserve">rogress </w:t>
      </w:r>
      <w:r w:rsidR="00A21313">
        <w:t>R</w:t>
      </w:r>
      <w:r w:rsidRPr="00B709EB">
        <w:t xml:space="preserve">eports in a similar timeframe. eProtocol does not allow concurrent submissions of </w:t>
      </w:r>
      <w:r w:rsidR="00A21313">
        <w:t>A</w:t>
      </w:r>
      <w:r w:rsidRPr="00B709EB">
        <w:t xml:space="preserve">mendments and </w:t>
      </w:r>
      <w:r w:rsidR="00A21313">
        <w:t>P</w:t>
      </w:r>
      <w:r w:rsidRPr="00B709EB">
        <w:t xml:space="preserve">rogress </w:t>
      </w:r>
      <w:r w:rsidR="00A21313">
        <w:t>R</w:t>
      </w:r>
      <w:r w:rsidRPr="00B709EB">
        <w:t xml:space="preserve">eports. To ensure that continuous ethical approval is maintained, where a </w:t>
      </w:r>
      <w:r w:rsidR="00A21313">
        <w:t>P</w:t>
      </w:r>
      <w:r w:rsidRPr="00B709EB">
        <w:t xml:space="preserve">rogress </w:t>
      </w:r>
      <w:r w:rsidR="00A21313">
        <w:t>R</w:t>
      </w:r>
      <w:r w:rsidRPr="00B709EB">
        <w:t>eport is due to be submitted (i.e.</w:t>
      </w:r>
      <w:r w:rsidR="00A21313">
        <w:t>,</w:t>
      </w:r>
      <w:r w:rsidRPr="00B709EB">
        <w:t xml:space="preserve"> within 30 days of the due date) and an </w:t>
      </w:r>
      <w:r w:rsidR="00A21313">
        <w:t>A</w:t>
      </w:r>
      <w:r w:rsidRPr="00B709EB">
        <w:t>mendment is also required (e.g.</w:t>
      </w:r>
      <w:r w:rsidR="00A21313">
        <w:t>,</w:t>
      </w:r>
      <w:r w:rsidRPr="00B709EB">
        <w:t xml:space="preserve"> protocol/IB update), the site must:</w:t>
      </w:r>
    </w:p>
    <w:p w14:paraId="073D36DE" w14:textId="5A94A277" w:rsidR="00F3547B" w:rsidRPr="00B709EB" w:rsidRDefault="00F3547B" w:rsidP="009B6D3E">
      <w:pPr>
        <w:pStyle w:val="4-ListBellberry"/>
        <w:numPr>
          <w:ilvl w:val="0"/>
          <w:numId w:val="10"/>
        </w:numPr>
      </w:pPr>
      <w:r w:rsidRPr="00B709EB">
        <w:t xml:space="preserve">Submit the </w:t>
      </w:r>
      <w:r w:rsidR="00A21313">
        <w:t>P</w:t>
      </w:r>
      <w:r w:rsidRPr="00B709EB">
        <w:t xml:space="preserve">rogress </w:t>
      </w:r>
      <w:r w:rsidR="00A21313">
        <w:t>R</w:t>
      </w:r>
      <w:r w:rsidRPr="00B709EB">
        <w:t xml:space="preserve">eport*. </w:t>
      </w:r>
    </w:p>
    <w:p w14:paraId="526E9C31" w14:textId="0FF349FD" w:rsidR="00F3547B" w:rsidRPr="00B709EB" w:rsidRDefault="00F3547B" w:rsidP="009B6D3E">
      <w:pPr>
        <w:pStyle w:val="4-ListBellberry"/>
        <w:numPr>
          <w:ilvl w:val="0"/>
          <w:numId w:val="10"/>
        </w:numPr>
      </w:pPr>
      <w:r w:rsidRPr="00B709EB">
        <w:t xml:space="preserve">Phone or email </w:t>
      </w:r>
      <w:hyperlink r:id="rId11" w:history="1">
        <w:r w:rsidRPr="00B709EB">
          <w:rPr>
            <w:rStyle w:val="Hyperlink"/>
          </w:rPr>
          <w:t>bellberry@bellberry.com.au</w:t>
        </w:r>
      </w:hyperlink>
      <w:r w:rsidRPr="00B709EB">
        <w:t xml:space="preserve"> to request expedited review of the </w:t>
      </w:r>
      <w:r w:rsidR="00A21313">
        <w:t>P</w:t>
      </w:r>
      <w:r w:rsidRPr="00B709EB">
        <w:t xml:space="preserve">rogress </w:t>
      </w:r>
      <w:r w:rsidR="00A21313">
        <w:t>R</w:t>
      </w:r>
      <w:r w:rsidRPr="00B709EB">
        <w:t>eport</w:t>
      </w:r>
    </w:p>
    <w:p w14:paraId="786AF0D1" w14:textId="2A2E0A67" w:rsidR="00F3547B" w:rsidRPr="00B709EB" w:rsidRDefault="00F3547B" w:rsidP="009B6D3E">
      <w:pPr>
        <w:pStyle w:val="4-ListBellberry"/>
        <w:numPr>
          <w:ilvl w:val="0"/>
          <w:numId w:val="10"/>
        </w:numPr>
      </w:pPr>
      <w:r w:rsidRPr="00B709EB">
        <w:t xml:space="preserve">Submit the </w:t>
      </w:r>
      <w:r w:rsidR="00A21313">
        <w:t>A</w:t>
      </w:r>
      <w:r w:rsidRPr="00B709EB">
        <w:t xml:space="preserve">mendment immediately post </w:t>
      </w:r>
      <w:r w:rsidR="00A21313">
        <w:t>P</w:t>
      </w:r>
      <w:r w:rsidRPr="00B709EB">
        <w:t xml:space="preserve">rogress </w:t>
      </w:r>
      <w:r w:rsidR="00A21313">
        <w:t>R</w:t>
      </w:r>
      <w:r w:rsidRPr="00B709EB">
        <w:t xml:space="preserve">eport acknowledgement. </w:t>
      </w:r>
    </w:p>
    <w:p w14:paraId="1F248ACD" w14:textId="715B8E1C" w:rsidR="00F3547B" w:rsidRPr="009B6D3E" w:rsidRDefault="00F3547B" w:rsidP="009B6D3E">
      <w:pPr>
        <w:pStyle w:val="4-ListBellberry"/>
        <w:numPr>
          <w:ilvl w:val="0"/>
          <w:numId w:val="10"/>
        </w:numPr>
      </w:pPr>
      <w:r w:rsidRPr="00B709EB">
        <w:t xml:space="preserve">When applicable, please phone or email Bellberry to request urgent processing of </w:t>
      </w:r>
      <w:r w:rsidR="00A21313">
        <w:t>P</w:t>
      </w:r>
      <w:r w:rsidRPr="00B709EB">
        <w:t xml:space="preserve">rogress </w:t>
      </w:r>
      <w:r w:rsidR="00A21313">
        <w:t>R</w:t>
      </w:r>
      <w:r w:rsidRPr="00B709EB">
        <w:t xml:space="preserve">eports </w:t>
      </w:r>
      <w:r w:rsidR="00A21313">
        <w:t xml:space="preserve">where they may </w:t>
      </w:r>
      <w:r w:rsidRPr="00B709EB">
        <w:t>prevent</w:t>
      </w:r>
      <w:r w:rsidR="00A21313">
        <w:t xml:space="preserve"> </w:t>
      </w:r>
      <w:r w:rsidRPr="00B709EB">
        <w:t xml:space="preserve">an </w:t>
      </w:r>
      <w:r w:rsidR="00A21313">
        <w:t>A</w:t>
      </w:r>
      <w:r w:rsidRPr="00B709EB">
        <w:t xml:space="preserve">mendment submission. </w:t>
      </w:r>
    </w:p>
    <w:p w14:paraId="45728CF0" w14:textId="6067B3C4" w:rsidR="001032B0" w:rsidRPr="009B6D3E" w:rsidRDefault="001032B0" w:rsidP="009B6D3E">
      <w:pPr>
        <w:pStyle w:val="3-NormalBellberry"/>
      </w:pPr>
      <w:r>
        <w:t>Please note the Progress Report is different from an Annual Safety Report. Both are required to be submitted annually to the HREC, however must be submitted via different forms in eProtocol. See MAR G2 Safety Reporting for further information.</w:t>
      </w:r>
    </w:p>
    <w:p w14:paraId="52A46FD5" w14:textId="0568601E" w:rsidR="00F3547B" w:rsidRPr="009B6D3E" w:rsidRDefault="00F3547B" w:rsidP="009B6D3E">
      <w:pPr>
        <w:pStyle w:val="3-NormalBellberry"/>
      </w:pPr>
      <w:r w:rsidRPr="00B709EB">
        <w:t xml:space="preserve">*When considering whether to attach documents to the </w:t>
      </w:r>
      <w:r w:rsidR="00A21313">
        <w:t>P</w:t>
      </w:r>
      <w:r w:rsidRPr="00B709EB">
        <w:t xml:space="preserve">rogress </w:t>
      </w:r>
      <w:r w:rsidR="00A21313">
        <w:t>R</w:t>
      </w:r>
      <w:r w:rsidRPr="00B709EB">
        <w:t xml:space="preserve">eport, please note that only documents directly relating to the </w:t>
      </w:r>
      <w:r w:rsidR="00A21313">
        <w:t>P</w:t>
      </w:r>
      <w:r w:rsidRPr="00B709EB">
        <w:t xml:space="preserve">rogress </w:t>
      </w:r>
      <w:r w:rsidR="00A21313">
        <w:t>R</w:t>
      </w:r>
      <w:r w:rsidRPr="00B709EB">
        <w:t>eport should be included. Any other documents must be submitted by the appropriate pathway (e.g.</w:t>
      </w:r>
      <w:r w:rsidR="00A21313">
        <w:t>,</w:t>
      </w:r>
      <w:r w:rsidRPr="00B709EB">
        <w:t xml:space="preserve"> an </w:t>
      </w:r>
      <w:r w:rsidR="00A21313">
        <w:t>A</w:t>
      </w:r>
      <w:r w:rsidRPr="00B709EB">
        <w:t xml:space="preserve">mendment, </w:t>
      </w:r>
      <w:r w:rsidR="00A21313">
        <w:t>S</w:t>
      </w:r>
      <w:r w:rsidRPr="00B709EB">
        <w:t xml:space="preserve">afety, or </w:t>
      </w:r>
      <w:r w:rsidR="00A21313">
        <w:t>S</w:t>
      </w:r>
      <w:r w:rsidRPr="00B709EB">
        <w:t xml:space="preserve">erious </w:t>
      </w:r>
      <w:r w:rsidR="00A21313">
        <w:t>B</w:t>
      </w:r>
      <w:r w:rsidRPr="00B709EB">
        <w:t xml:space="preserve">reach form) as these reports are categorised and reviewed according to the extent and impact of any changes. Please see </w:t>
      </w:r>
      <w:r w:rsidRPr="00B709EB">
        <w:rPr>
          <w:i/>
          <w:iCs/>
        </w:rPr>
        <w:t xml:space="preserve">BA F1.1.1 Submission </w:t>
      </w:r>
      <w:r w:rsidR="00A21313">
        <w:rPr>
          <w:i/>
          <w:iCs/>
        </w:rPr>
        <w:t>R</w:t>
      </w:r>
      <w:r w:rsidRPr="00B709EB">
        <w:rPr>
          <w:i/>
          <w:iCs/>
        </w:rPr>
        <w:t>equirements</w:t>
      </w:r>
      <w:r w:rsidRPr="00B709EB">
        <w:t xml:space="preserve"> </w:t>
      </w:r>
      <w:r w:rsidR="00A21313">
        <w:t>C</w:t>
      </w:r>
      <w:r w:rsidRPr="00B709EB">
        <w:rPr>
          <w:i/>
          <w:iCs/>
        </w:rPr>
        <w:t>hecklist</w:t>
      </w:r>
      <w:r w:rsidRPr="00B709EB">
        <w:t xml:space="preserve"> for further information.</w:t>
      </w:r>
    </w:p>
    <w:p w14:paraId="09631E4A" w14:textId="50DC2920" w:rsidR="00F3547B" w:rsidRPr="00B709EB" w:rsidRDefault="00F3547B" w:rsidP="009B6D3E">
      <w:pPr>
        <w:pStyle w:val="3-NormalBellberry"/>
      </w:pPr>
      <w:r w:rsidRPr="00B709EB">
        <w:t xml:space="preserve">If the HREC does not receive a </w:t>
      </w:r>
      <w:r w:rsidR="00A21313">
        <w:t>P</w:t>
      </w:r>
      <w:r w:rsidRPr="00B709EB">
        <w:t xml:space="preserve">rogress </w:t>
      </w:r>
      <w:r w:rsidR="00A21313">
        <w:t>R</w:t>
      </w:r>
      <w:r w:rsidRPr="00B709EB">
        <w:t>eport/</w:t>
      </w:r>
      <w:r w:rsidR="00A21313">
        <w:t>E</w:t>
      </w:r>
      <w:r w:rsidRPr="00B709EB">
        <w:t>xtension request by the expiry date</w:t>
      </w:r>
      <w:r w:rsidR="004835F9">
        <w:t>, r</w:t>
      </w:r>
      <w:r w:rsidRPr="00B709EB">
        <w:t>esearchers must ensure:</w:t>
      </w:r>
    </w:p>
    <w:p w14:paraId="3A8DC38A" w14:textId="77777777" w:rsidR="00F3547B" w:rsidRPr="00B709EB" w:rsidRDefault="00F3547B" w:rsidP="009B6D3E">
      <w:pPr>
        <w:pStyle w:val="4-ListBellberry"/>
      </w:pPr>
      <w:r w:rsidRPr="00B709EB">
        <w:t xml:space="preserve">All research activities stop. </w:t>
      </w:r>
    </w:p>
    <w:p w14:paraId="6B9369FC" w14:textId="77777777" w:rsidR="00F3547B" w:rsidRPr="00B709EB" w:rsidRDefault="00F3547B" w:rsidP="009B6D3E">
      <w:pPr>
        <w:pStyle w:val="4-ListBellberry"/>
      </w:pPr>
      <w:r w:rsidRPr="00B709EB">
        <w:t>New enrolment of participants does not occur.</w:t>
      </w:r>
    </w:p>
    <w:p w14:paraId="1155D51F" w14:textId="77777777" w:rsidR="00F3547B" w:rsidRPr="00B709EB" w:rsidRDefault="00F3547B" w:rsidP="009B6D3E">
      <w:pPr>
        <w:pStyle w:val="4-ListBellberry"/>
      </w:pPr>
      <w:r w:rsidRPr="00B709EB">
        <w:t>If the site has participant visits scheduled, the HREC will decide if it is in the best interests of individual participants to continue participating due to an over-riding safety concern or ethical issue.</w:t>
      </w:r>
    </w:p>
    <w:p w14:paraId="6A508C23" w14:textId="77901381" w:rsidR="00F3547B" w:rsidRPr="009B6D3E" w:rsidRDefault="00F3547B" w:rsidP="009B6D3E">
      <w:pPr>
        <w:pStyle w:val="4-ListBellberry"/>
      </w:pPr>
      <w:r w:rsidRPr="00B709EB">
        <w:t xml:space="preserve">Without delay, the site must notify the HREC via email </w:t>
      </w:r>
      <w:hyperlink r:id="rId12" w:history="1">
        <w:r w:rsidR="00435771" w:rsidRPr="00B709EB">
          <w:rPr>
            <w:rStyle w:val="Hyperlink"/>
          </w:rPr>
          <w:t>bellberry@bellberry.com.au</w:t>
        </w:r>
      </w:hyperlink>
      <w:r w:rsidR="00435771" w:rsidRPr="00B709EB">
        <w:rPr>
          <w:rStyle w:val="Hyperlink"/>
        </w:rPr>
        <w:t xml:space="preserve"> </w:t>
      </w:r>
      <w:r w:rsidRPr="00B709EB">
        <w:t>quoting the study ID in the subject line. This notification must outline what participant visits and other study-related conduct have occurred in the period between the report being due and the submission of the notification.</w:t>
      </w:r>
    </w:p>
    <w:p w14:paraId="2F1D1C1E" w14:textId="13FEEF32" w:rsidR="00F3547B" w:rsidRDefault="00F3547B" w:rsidP="009B6D3E">
      <w:pPr>
        <w:pStyle w:val="3-NormalBellberry"/>
      </w:pPr>
      <w:r w:rsidRPr="009B6D3E">
        <w:t xml:space="preserve">The HREC will </w:t>
      </w:r>
      <w:r w:rsidR="00D612EA" w:rsidRPr="009B6D3E">
        <w:t xml:space="preserve">undertake an assessment of the study application and </w:t>
      </w:r>
      <w:r w:rsidRPr="009B6D3E">
        <w:t xml:space="preserve">decide what action the researchers may need to take before </w:t>
      </w:r>
      <w:r w:rsidR="004835F9" w:rsidRPr="009B6D3E">
        <w:t>extending ethical approval.</w:t>
      </w:r>
      <w:r w:rsidRPr="009B6D3E">
        <w:t xml:space="preserve"> Steps taken may include (but are not limited to) requesting the site complete a desktop audit; the inability to use or publish data; requesting additional training of staff; or</w:t>
      </w:r>
      <w:r w:rsidRPr="00B709EB">
        <w:t xml:space="preserve"> requiring participants to be reconsented. The researcher must address the steps taken via the summary of </w:t>
      </w:r>
      <w:r w:rsidR="00A21313">
        <w:t>p</w:t>
      </w:r>
      <w:r w:rsidRPr="00B709EB">
        <w:t>rogress to date section of the progress report.</w:t>
      </w:r>
      <w:r w:rsidRPr="00D475B5">
        <w:t xml:space="preserve"> </w:t>
      </w:r>
    </w:p>
    <w:p w14:paraId="0ACC78FA" w14:textId="35647EE9" w:rsidR="00F3547B" w:rsidRDefault="004835F9" w:rsidP="009B6D3E">
      <w:pPr>
        <w:pStyle w:val="3-NormalBellberry"/>
      </w:pPr>
      <w:r w:rsidRPr="004835F9">
        <w:lastRenderedPageBreak/>
        <w:t>After 45</w:t>
      </w:r>
      <w:r w:rsidR="00D612EA">
        <w:t xml:space="preserve"> </w:t>
      </w:r>
      <w:r w:rsidRPr="004835F9">
        <w:t>day</w:t>
      </w:r>
      <w:r w:rsidR="00D612EA">
        <w:t>s following ethical ex</w:t>
      </w:r>
      <w:r w:rsidR="00243A36">
        <w:t xml:space="preserve">piry, a site may request via email to have the application reactivated, which will incur a fee (See BA G6 Application Fees). Researchers will need to provide information regarding what steps have been taken to ensure compliance with continuous ethical approval before the application may be reactivated. After reactivation, the site will need to submit a Progress report within 7 days. Bellberry will administratively withdraw applications for studies where ethical approval has expired after 60 </w:t>
      </w:r>
      <w:proofErr w:type="gramStart"/>
      <w:r w:rsidR="00243A36">
        <w:t>days</w:t>
      </w:r>
      <w:proofErr w:type="gramEnd"/>
      <w:r w:rsidR="00243A36">
        <w:t xml:space="preserve"> and a reactivation request or PRE has not been received. After withdrawal, Bellberry </w:t>
      </w:r>
      <w:r w:rsidRPr="004835F9">
        <w:t>cannot reactivate the study.</w:t>
      </w:r>
      <w:r w:rsidR="00243A36">
        <w:t xml:space="preserve"> In this circumstance, if you are intending to proceed with the study,</w:t>
      </w:r>
      <w:r w:rsidRPr="004835F9">
        <w:t xml:space="preserve"> a new application</w:t>
      </w:r>
      <w:r w:rsidR="00243A36">
        <w:t xml:space="preserve"> will need to be </w:t>
      </w:r>
      <w:proofErr w:type="gramStart"/>
      <w:r w:rsidR="00243A36">
        <w:t>submitted</w:t>
      </w:r>
      <w:proofErr w:type="gramEnd"/>
      <w:r w:rsidRPr="004835F9">
        <w:t xml:space="preserve"> and new application fees </w:t>
      </w:r>
      <w:r w:rsidR="00243A36">
        <w:t>will</w:t>
      </w:r>
      <w:r w:rsidRPr="004835F9">
        <w:t xml:space="preserve"> apply (please refer to BA G6 Application Fees).</w:t>
      </w:r>
    </w:p>
    <w:p w14:paraId="6149CCA2" w14:textId="614C0E2E" w:rsidR="00F3547B" w:rsidRDefault="00F3547B" w:rsidP="009B6D3E">
      <w:pPr>
        <w:pStyle w:val="2-Subheading1Bellberry"/>
      </w:pPr>
      <w:r w:rsidRPr="00D475B5">
        <w:t xml:space="preserve">Final </w:t>
      </w:r>
      <w:r w:rsidR="00384FA9">
        <w:t>R</w:t>
      </w:r>
      <w:r w:rsidRPr="00D475B5">
        <w:t>eport</w:t>
      </w:r>
    </w:p>
    <w:p w14:paraId="673C5D6F" w14:textId="2A656BEE" w:rsidR="00F3547B" w:rsidRDefault="00F3547B" w:rsidP="009B6D3E">
      <w:pPr>
        <w:pStyle w:val="3-NormalBellberry"/>
      </w:pPr>
      <w:r w:rsidRPr="00D475B5">
        <w:t xml:space="preserve">Each </w:t>
      </w:r>
      <w:r>
        <w:t>Principal Investigator</w:t>
      </w:r>
      <w:r w:rsidRPr="00D475B5">
        <w:t xml:space="preserve"> is responsible for completing a site-specific </w:t>
      </w:r>
      <w:r w:rsidR="00A21313">
        <w:t>F</w:t>
      </w:r>
      <w:r w:rsidRPr="00D475B5">
        <w:t xml:space="preserve">inal </w:t>
      </w:r>
      <w:r w:rsidR="00A21313">
        <w:t>R</w:t>
      </w:r>
      <w:r w:rsidRPr="00D475B5">
        <w:t xml:space="preserve">eport, which is submitted in eProtocol on the </w:t>
      </w:r>
      <w:r w:rsidR="00A21313">
        <w:t>F</w:t>
      </w:r>
      <w:r w:rsidRPr="00D475B5">
        <w:t xml:space="preserve">inal </w:t>
      </w:r>
      <w:r w:rsidR="00A21313">
        <w:t>R</w:t>
      </w:r>
      <w:r w:rsidRPr="00D475B5">
        <w:t xml:space="preserve">eport form. </w:t>
      </w:r>
      <w:r w:rsidRPr="00891CB7">
        <w:t>Responsibility should only be delegated to site staff with</w:t>
      </w:r>
      <w:r>
        <w:t xml:space="preserve"> an</w:t>
      </w:r>
      <w:r w:rsidRPr="00891CB7">
        <w:t xml:space="preserve"> appropriate understanding of site-based activities</w:t>
      </w:r>
      <w:r>
        <w:t xml:space="preserve">. </w:t>
      </w:r>
      <w:r w:rsidRPr="00D475B5">
        <w:t xml:space="preserve">This can </w:t>
      </w:r>
      <w:r>
        <w:t xml:space="preserve">only </w:t>
      </w:r>
      <w:r w:rsidRPr="00D475B5">
        <w:t xml:space="preserve">occur after all study activity at a site has finished, including the submission of </w:t>
      </w:r>
      <w:r w:rsidR="00A21313">
        <w:t>A</w:t>
      </w:r>
      <w:r w:rsidRPr="00D475B5">
        <w:t xml:space="preserve">mendments, </w:t>
      </w:r>
      <w:r w:rsidR="00A21313">
        <w:t>S</w:t>
      </w:r>
      <w:r>
        <w:t xml:space="preserve">erious </w:t>
      </w:r>
      <w:r w:rsidR="00A21313">
        <w:t>B</w:t>
      </w:r>
      <w:r>
        <w:t>reach</w:t>
      </w:r>
      <w:r w:rsidRPr="00D475B5">
        <w:t xml:space="preserve"> </w:t>
      </w:r>
      <w:r w:rsidR="00A21313">
        <w:t>R</w:t>
      </w:r>
      <w:r w:rsidRPr="00D475B5">
        <w:t xml:space="preserve">eports, </w:t>
      </w:r>
      <w:r w:rsidR="00A21313">
        <w:t>S</w:t>
      </w:r>
      <w:r w:rsidRPr="00D475B5">
        <w:t xml:space="preserve">afety </w:t>
      </w:r>
      <w:r w:rsidR="00A21313">
        <w:t>R</w:t>
      </w:r>
      <w:r w:rsidRPr="00D475B5">
        <w:t xml:space="preserve">eports, and any other correspondence. This generally occurs after the close-out visit (clinical </w:t>
      </w:r>
      <w:r w:rsidR="00A21313">
        <w:t>studies</w:t>
      </w:r>
      <w:r w:rsidRPr="00D475B5">
        <w:t xml:space="preserve">) or final reconciliation of study activities (non-clinical </w:t>
      </w:r>
      <w:r w:rsidR="00A21313">
        <w:t>studies</w:t>
      </w:r>
      <w:r w:rsidRPr="00D475B5">
        <w:t>). Once the form is submitted and acknowledged by the HREC, the study will be closed out. No further documentation can be</w:t>
      </w:r>
      <w:r w:rsidR="00A21313">
        <w:t xml:space="preserve"> submitted or</w:t>
      </w:r>
      <w:r w:rsidRPr="00D475B5">
        <w:t xml:space="preserve"> processed in eProtocol. </w:t>
      </w:r>
    </w:p>
    <w:p w14:paraId="5830A311" w14:textId="374D5A8A" w:rsidR="00F3547B" w:rsidRPr="00DE65BA" w:rsidRDefault="00F3547B" w:rsidP="009B6D3E">
      <w:pPr>
        <w:pStyle w:val="3-NormalBellberry"/>
      </w:pPr>
      <w:r w:rsidRPr="00D475B5">
        <w:t xml:space="preserve">Submission of the </w:t>
      </w:r>
      <w:r w:rsidR="00384FA9">
        <w:t xml:space="preserve">eProtocol </w:t>
      </w:r>
      <w:r w:rsidR="00A21313">
        <w:t>F</w:t>
      </w:r>
      <w:r w:rsidRPr="00D475B5">
        <w:t xml:space="preserve">inal </w:t>
      </w:r>
      <w:r w:rsidR="00A21313">
        <w:t>R</w:t>
      </w:r>
      <w:r w:rsidRPr="00D475B5">
        <w:t>eport does not end the researcher’s responsibility to publish the outcomes of the project</w:t>
      </w:r>
      <w:r w:rsidRPr="00D25274">
        <w:t xml:space="preserve"> or to notify the HREC if any safety concerns become known related to the study</w:t>
      </w:r>
      <w:r>
        <w:t xml:space="preserve">. </w:t>
      </w:r>
      <w:r w:rsidR="00384FA9">
        <w:t>Bellberry do not routinely require the submission of the Sponsor’s final CSR, however a</w:t>
      </w:r>
      <w:r w:rsidRPr="00DE65BA">
        <w:t>s per the HREC terms and conditions of approval, th</w:t>
      </w:r>
      <w:r w:rsidR="00384FA9">
        <w:t>is</w:t>
      </w:r>
      <w:r w:rsidRPr="00DE65BA">
        <w:t xml:space="preserve"> must</w:t>
      </w:r>
      <w:r w:rsidR="00384FA9">
        <w:t xml:space="preserve"> be provided</w:t>
      </w:r>
      <w:r w:rsidRPr="00DE65BA">
        <w:t xml:space="preserve"> where there are</w:t>
      </w:r>
      <w:r w:rsidR="00384FA9">
        <w:t xml:space="preserve"> newly identified</w:t>
      </w:r>
      <w:r w:rsidRPr="00DE65BA">
        <w:t xml:space="preserve"> study outcomes that the HREC should be aware of</w:t>
      </w:r>
      <w:r w:rsidR="00384FA9">
        <w:t xml:space="preserve"> or should have been previously reported (see MAR G2 Safety Reporting and MAR G3 Serious Breaches).</w:t>
      </w:r>
      <w:r w:rsidRPr="00DE65BA">
        <w:t xml:space="preserve"> </w:t>
      </w:r>
      <w:r w:rsidR="00384FA9">
        <w:t xml:space="preserve">Where this review is required, the specific information relating to participant safety </w:t>
      </w:r>
      <w:r w:rsidR="00931629">
        <w:t>within the CSR that requires HREC review should be clearly identified or provided in alternative documentation. Any required safety information following the study closure should be provided via email</w:t>
      </w:r>
      <w:r w:rsidRPr="00DE65BA">
        <w:t xml:space="preserve"> to </w:t>
      </w:r>
      <w:hyperlink r:id="rId13" w:history="1">
        <w:r w:rsidR="00435771" w:rsidRPr="00F3547B">
          <w:rPr>
            <w:rStyle w:val="Hyperlink"/>
            <w:rFonts w:cs="Arial"/>
            <w:szCs w:val="20"/>
          </w:rPr>
          <w:t>bellberry@bellberry.com.au</w:t>
        </w:r>
      </w:hyperlink>
      <w:r w:rsidRPr="00DE65BA">
        <w:t> with the HREC ID, study title</w:t>
      </w:r>
      <w:r w:rsidR="00931629">
        <w:t xml:space="preserve"> and</w:t>
      </w:r>
      <w:r w:rsidRPr="00DE65BA">
        <w:t xml:space="preserve"> PI names</w:t>
      </w:r>
      <w:r w:rsidR="00931629">
        <w:t xml:space="preserve"> included</w:t>
      </w:r>
      <w:r w:rsidRPr="00DE65BA">
        <w:t xml:space="preserve"> in the body of the </w:t>
      </w:r>
      <w:r w:rsidR="00931629">
        <w:t>email</w:t>
      </w:r>
      <w:r w:rsidRPr="00DE65BA">
        <w:t>.</w:t>
      </w:r>
    </w:p>
    <w:p w14:paraId="7C1CB673" w14:textId="77777777" w:rsidR="00F3547B" w:rsidRPr="00D475B5" w:rsidRDefault="00F3547B" w:rsidP="00621B57">
      <w:pPr>
        <w:pStyle w:val="1-Heading2Bellberry"/>
      </w:pPr>
      <w:r w:rsidRPr="00D475B5">
        <w:t>References</w:t>
      </w:r>
    </w:p>
    <w:p w14:paraId="3691467F" w14:textId="0AA3F25D" w:rsidR="00EB1AE6" w:rsidRPr="00F3547B" w:rsidRDefault="00013754" w:rsidP="009B6D3E">
      <w:pPr>
        <w:pStyle w:val="3-NormalBellberry"/>
        <w:spacing w:after="0"/>
        <w:rPr>
          <w:rFonts w:cs="Arial"/>
          <w:szCs w:val="20"/>
        </w:rPr>
      </w:pPr>
      <w:hyperlink r:id="rId14" w:history="1">
        <w:r w:rsidRPr="00F3547B">
          <w:rPr>
            <w:rStyle w:val="Hyperlink"/>
            <w:rFonts w:cs="Arial"/>
            <w:szCs w:val="20"/>
            <w:shd w:val="clear" w:color="auto" w:fill="FFFFFF"/>
          </w:rPr>
          <w:t xml:space="preserve">National Statement on Ethical Conduct in Human Research </w:t>
        </w:r>
        <w:r w:rsidRPr="00F3547B">
          <w:rPr>
            <w:rStyle w:val="Hyperlink"/>
            <w:rFonts w:cs="Arial"/>
            <w:szCs w:val="20"/>
            <w:shd w:val="clear" w:color="auto" w:fill="FFFFFF"/>
          </w:rPr>
          <w:t>(</w:t>
        </w:r>
        <w:r w:rsidRPr="00F3547B">
          <w:rPr>
            <w:rStyle w:val="Hyperlink"/>
            <w:rFonts w:cs="Arial"/>
            <w:szCs w:val="20"/>
            <w:shd w:val="clear" w:color="auto" w:fill="FFFFFF"/>
          </w:rPr>
          <w:t>202</w:t>
        </w:r>
        <w:r w:rsidR="0073082F">
          <w:rPr>
            <w:rStyle w:val="Hyperlink"/>
            <w:rFonts w:cs="Arial"/>
            <w:szCs w:val="20"/>
            <w:shd w:val="clear" w:color="auto" w:fill="FFFFFF"/>
          </w:rPr>
          <w:t>5</w:t>
        </w:r>
        <w:r w:rsidRPr="00F3547B">
          <w:rPr>
            <w:rStyle w:val="Hyperlink"/>
            <w:rFonts w:cs="Arial"/>
            <w:szCs w:val="20"/>
            <w:shd w:val="clear" w:color="auto" w:fill="FFFFFF"/>
          </w:rPr>
          <w:t>)</w:t>
        </w:r>
      </w:hyperlink>
    </w:p>
    <w:p w14:paraId="715E4DD7" w14:textId="40FD8FFB" w:rsidR="0053481D" w:rsidRDefault="0053481D" w:rsidP="009B6D3E">
      <w:pPr>
        <w:pStyle w:val="3-NormalBellberry"/>
        <w:spacing w:after="0"/>
        <w:rPr>
          <w:rFonts w:cs="Arial"/>
          <w:szCs w:val="20"/>
        </w:rPr>
      </w:pPr>
      <w:r>
        <w:rPr>
          <w:rFonts w:cs="Arial"/>
          <w:szCs w:val="20"/>
        </w:rPr>
        <w:t xml:space="preserve">BA </w:t>
      </w:r>
      <w:r w:rsidRPr="001D00CC">
        <w:rPr>
          <w:rFonts w:cs="Arial"/>
          <w:szCs w:val="20"/>
        </w:rPr>
        <w:t>F1.1.1 Submission requirements checklist</w:t>
      </w:r>
    </w:p>
    <w:p w14:paraId="683ED22C" w14:textId="655352BD" w:rsidR="00FC42E0" w:rsidRDefault="00FC42E0" w:rsidP="009B6D3E">
      <w:pPr>
        <w:pStyle w:val="3-NormalBellberry"/>
        <w:spacing w:after="0"/>
        <w:rPr>
          <w:rFonts w:cs="Arial"/>
          <w:szCs w:val="20"/>
        </w:rPr>
      </w:pPr>
      <w:r>
        <w:rPr>
          <w:rFonts w:cs="Arial"/>
          <w:szCs w:val="20"/>
        </w:rPr>
        <w:t>BA G6 Application Fees</w:t>
      </w:r>
    </w:p>
    <w:p w14:paraId="6E782C5B" w14:textId="560838DE" w:rsidR="00931629" w:rsidRDefault="00931629" w:rsidP="009B6D3E">
      <w:pPr>
        <w:pStyle w:val="3-NormalBellberry"/>
        <w:spacing w:after="0"/>
        <w:rPr>
          <w:rFonts w:cs="Arial"/>
          <w:szCs w:val="20"/>
        </w:rPr>
      </w:pPr>
      <w:r>
        <w:rPr>
          <w:rFonts w:cs="Arial"/>
          <w:szCs w:val="20"/>
        </w:rPr>
        <w:t>MAR G2</w:t>
      </w:r>
      <w:r w:rsidR="009B6D3E">
        <w:rPr>
          <w:rFonts w:cs="Arial"/>
          <w:szCs w:val="20"/>
        </w:rPr>
        <w:t xml:space="preserve"> </w:t>
      </w:r>
      <w:r>
        <w:rPr>
          <w:rFonts w:cs="Arial"/>
          <w:szCs w:val="20"/>
        </w:rPr>
        <w:t>Safety Reporting</w:t>
      </w:r>
    </w:p>
    <w:p w14:paraId="157617B5" w14:textId="3C7BE46A" w:rsidR="00931629" w:rsidRPr="0053481D" w:rsidRDefault="00931629" w:rsidP="009B6D3E">
      <w:pPr>
        <w:pStyle w:val="3-NormalBellberry"/>
        <w:spacing w:after="0"/>
        <w:rPr>
          <w:rFonts w:cs="Arial"/>
          <w:szCs w:val="20"/>
        </w:rPr>
      </w:pPr>
      <w:r>
        <w:rPr>
          <w:rFonts w:cs="Arial"/>
          <w:szCs w:val="20"/>
        </w:rPr>
        <w:t>MAR G3</w:t>
      </w:r>
      <w:r w:rsidR="009B6D3E">
        <w:rPr>
          <w:rFonts w:cs="Arial"/>
          <w:szCs w:val="20"/>
        </w:rPr>
        <w:t xml:space="preserve"> </w:t>
      </w:r>
      <w:r>
        <w:rPr>
          <w:rFonts w:cs="Arial"/>
          <w:szCs w:val="20"/>
        </w:rPr>
        <w:t>Serious Breaches</w:t>
      </w:r>
    </w:p>
    <w:p w14:paraId="7C832EC1" w14:textId="21F6E128" w:rsidR="00F3547B" w:rsidRPr="00D475B5" w:rsidRDefault="00F3547B" w:rsidP="009B6D3E">
      <w:pPr>
        <w:pStyle w:val="3-NormalBellberry"/>
        <w:spacing w:after="0"/>
        <w:rPr>
          <w:rFonts w:cs="Arial"/>
          <w:szCs w:val="20"/>
        </w:rPr>
      </w:pPr>
      <w:r w:rsidRPr="00D475B5">
        <w:rPr>
          <w:rFonts w:cs="Arial"/>
          <w:szCs w:val="20"/>
        </w:rPr>
        <w:t xml:space="preserve">MAR F4.1.1 </w:t>
      </w:r>
      <w:r w:rsidR="00F23FB2" w:rsidRPr="00F23FB2">
        <w:rPr>
          <w:rFonts w:cs="Arial"/>
          <w:szCs w:val="20"/>
        </w:rPr>
        <w:t>Progress report (eProtocol questions)</w:t>
      </w:r>
    </w:p>
    <w:p w14:paraId="4FA5A131" w14:textId="172877A0" w:rsidR="00F3547B" w:rsidRDefault="00F3547B" w:rsidP="009B6D3E">
      <w:pPr>
        <w:pStyle w:val="3-NormalBellberry"/>
        <w:spacing w:after="0"/>
        <w:rPr>
          <w:rFonts w:cs="Arial"/>
          <w:szCs w:val="20"/>
        </w:rPr>
      </w:pPr>
      <w:r w:rsidRPr="00D475B5">
        <w:rPr>
          <w:rFonts w:cs="Arial"/>
          <w:szCs w:val="20"/>
        </w:rPr>
        <w:t xml:space="preserve">MAR F4.1.2 </w:t>
      </w:r>
      <w:r w:rsidR="00F23FB2" w:rsidRPr="00F23FB2">
        <w:rPr>
          <w:rFonts w:cs="Arial"/>
          <w:szCs w:val="20"/>
        </w:rPr>
        <w:t>Final report (eProtocol questions)</w:t>
      </w:r>
    </w:p>
    <w:p w14:paraId="66504B45" w14:textId="31647813" w:rsidR="00130440" w:rsidRDefault="00130440">
      <w:pPr>
        <w:rPr>
          <w:rFonts w:ascii="Arial" w:hAnsi="Arial" w:cs="Arial"/>
          <w:sz w:val="20"/>
          <w:szCs w:val="20"/>
        </w:rPr>
      </w:pPr>
      <w:r>
        <w:rPr>
          <w:rFonts w:ascii="Arial" w:hAnsi="Arial" w:cs="Arial"/>
          <w:sz w:val="20"/>
          <w:szCs w:val="20"/>
        </w:rPr>
        <w:br w:type="page"/>
      </w:r>
    </w:p>
    <w:p w14:paraId="6923154D" w14:textId="0C7696E8" w:rsidR="00130440" w:rsidRDefault="00130440" w:rsidP="009B6D3E">
      <w:pPr>
        <w:pStyle w:val="2-Subheading1Bellberry"/>
      </w:pPr>
      <w:r w:rsidRPr="00130440">
        <w:lastRenderedPageBreak/>
        <w:t xml:space="preserve">Appendix 1: </w:t>
      </w:r>
      <w:r>
        <w:t xml:space="preserve">Completion of </w:t>
      </w:r>
      <w:r w:rsidRPr="00130440">
        <w:t>Progress and final report</w:t>
      </w:r>
      <w:r>
        <w:t xml:space="preserve"> guidance </w:t>
      </w:r>
    </w:p>
    <w:p w14:paraId="1C442536" w14:textId="6B1D5444" w:rsidR="00BE573D" w:rsidRPr="00BE573D" w:rsidRDefault="00BE573D" w:rsidP="009B6D3E">
      <w:pPr>
        <w:pStyle w:val="3-NormalBellberry"/>
      </w:pPr>
      <w:r w:rsidRPr="00F8346F">
        <w:t>The number of participants entered should reflect the cumulative total from the commencement of the study (i.e., not just the number since the last Progress Report submission).</w:t>
      </w:r>
    </w:p>
    <w:p w14:paraId="01F51AD8" w14:textId="665E1952" w:rsidR="00130440" w:rsidRPr="00130440" w:rsidRDefault="00130440" w:rsidP="00AF7B42">
      <w:pPr>
        <w:spacing w:before="120" w:after="120" w:line="276" w:lineRule="auto"/>
        <w:jc w:val="center"/>
        <w:rPr>
          <w:rFonts w:ascii="Arial" w:hAnsi="Arial" w:cs="Arial"/>
        </w:rPr>
      </w:pPr>
      <w:r w:rsidRPr="00130440">
        <w:rPr>
          <w:rFonts w:ascii="Arial" w:hAnsi="Arial" w:cs="Arial"/>
          <w:b/>
          <w:bCs/>
        </w:rPr>
        <w:t>Clinical</w:t>
      </w:r>
    </w:p>
    <w:tbl>
      <w:tblPr>
        <w:tblW w:w="9644" w:type="dxa"/>
        <w:tblInd w:w="-5" w:type="dxa"/>
        <w:tblLook w:val="04A0" w:firstRow="1" w:lastRow="0" w:firstColumn="1" w:lastColumn="0" w:noHBand="0" w:noVBand="1"/>
      </w:tblPr>
      <w:tblGrid>
        <w:gridCol w:w="1801"/>
        <w:gridCol w:w="1176"/>
        <w:gridCol w:w="3407"/>
        <w:gridCol w:w="3260"/>
      </w:tblGrid>
      <w:tr w:rsidR="00286A97" w:rsidRPr="00130440" w14:paraId="15FBFC7F" w14:textId="77777777" w:rsidTr="00286A97">
        <w:trPr>
          <w:trHeight w:val="300"/>
        </w:trPr>
        <w:tc>
          <w:tcPr>
            <w:tcW w:w="1801" w:type="dxa"/>
            <w:tcBorders>
              <w:top w:val="single" w:sz="8" w:space="0" w:color="auto"/>
              <w:left w:val="single" w:sz="4" w:space="0" w:color="auto"/>
              <w:bottom w:val="single" w:sz="4" w:space="0" w:color="auto"/>
              <w:right w:val="single" w:sz="4" w:space="0" w:color="auto"/>
            </w:tcBorders>
            <w:shd w:val="clear" w:color="auto" w:fill="D9D9D9" w:themeFill="background1" w:themeFillShade="D9"/>
            <w:hideMark/>
          </w:tcPr>
          <w:p w14:paraId="33138B37" w14:textId="712C8554" w:rsidR="00130440" w:rsidRPr="00130440" w:rsidRDefault="00130440" w:rsidP="00130440">
            <w:pPr>
              <w:spacing w:before="40" w:after="40" w:line="276" w:lineRule="auto"/>
              <w:jc w:val="both"/>
              <w:rPr>
                <w:rFonts w:ascii="Arial" w:hAnsi="Arial" w:cs="Arial"/>
                <w:i/>
                <w:iCs/>
                <w:sz w:val="20"/>
                <w:szCs w:val="20"/>
              </w:rPr>
            </w:pPr>
          </w:p>
        </w:tc>
        <w:tc>
          <w:tcPr>
            <w:tcW w:w="1176" w:type="dxa"/>
            <w:tcBorders>
              <w:top w:val="single" w:sz="8" w:space="0" w:color="auto"/>
              <w:left w:val="nil"/>
              <w:bottom w:val="single" w:sz="4" w:space="0" w:color="auto"/>
              <w:right w:val="single" w:sz="4" w:space="0" w:color="auto"/>
            </w:tcBorders>
            <w:shd w:val="clear" w:color="auto" w:fill="D9D9D9" w:themeFill="background1" w:themeFillShade="D9"/>
            <w:hideMark/>
          </w:tcPr>
          <w:p w14:paraId="0FD0800C" w14:textId="77777777" w:rsidR="00130440" w:rsidRPr="00130440" w:rsidRDefault="00130440" w:rsidP="00286A97">
            <w:pPr>
              <w:spacing w:before="40" w:after="40" w:line="276" w:lineRule="auto"/>
              <w:jc w:val="both"/>
              <w:rPr>
                <w:rFonts w:ascii="Arial" w:hAnsi="Arial" w:cs="Arial"/>
                <w:b/>
                <w:bCs/>
                <w:sz w:val="20"/>
                <w:szCs w:val="20"/>
              </w:rPr>
            </w:pPr>
            <w:r w:rsidRPr="00130440">
              <w:rPr>
                <w:rFonts w:ascii="Arial" w:hAnsi="Arial" w:cs="Arial"/>
                <w:b/>
                <w:bCs/>
                <w:sz w:val="20"/>
                <w:szCs w:val="20"/>
              </w:rPr>
              <w:t>Number</w:t>
            </w:r>
          </w:p>
        </w:tc>
        <w:tc>
          <w:tcPr>
            <w:tcW w:w="3407" w:type="dxa"/>
            <w:tcBorders>
              <w:top w:val="single" w:sz="8" w:space="0" w:color="auto"/>
              <w:left w:val="nil"/>
              <w:bottom w:val="single" w:sz="4" w:space="0" w:color="auto"/>
              <w:right w:val="single" w:sz="4" w:space="0" w:color="auto"/>
            </w:tcBorders>
            <w:shd w:val="clear" w:color="auto" w:fill="D9D9D9" w:themeFill="background1" w:themeFillShade="D9"/>
            <w:hideMark/>
          </w:tcPr>
          <w:p w14:paraId="4CCD0647" w14:textId="77777777" w:rsidR="00130440" w:rsidRPr="00130440" w:rsidRDefault="00130440" w:rsidP="00286A97">
            <w:pPr>
              <w:spacing w:before="40" w:after="40" w:line="276" w:lineRule="auto"/>
              <w:jc w:val="both"/>
              <w:rPr>
                <w:rFonts w:ascii="Arial" w:hAnsi="Arial" w:cs="Arial"/>
                <w:b/>
                <w:bCs/>
                <w:sz w:val="20"/>
                <w:szCs w:val="20"/>
              </w:rPr>
            </w:pPr>
            <w:r w:rsidRPr="00130440">
              <w:rPr>
                <w:rFonts w:ascii="Arial" w:hAnsi="Arial" w:cs="Arial"/>
                <w:b/>
                <w:bCs/>
                <w:sz w:val="20"/>
                <w:szCs w:val="20"/>
              </w:rPr>
              <w:t>Comments</w:t>
            </w:r>
          </w:p>
        </w:tc>
        <w:tc>
          <w:tcPr>
            <w:tcW w:w="3260" w:type="dxa"/>
            <w:tcBorders>
              <w:top w:val="single" w:sz="8" w:space="0" w:color="auto"/>
              <w:left w:val="nil"/>
              <w:bottom w:val="single" w:sz="4" w:space="0" w:color="auto"/>
              <w:right w:val="single" w:sz="4" w:space="0" w:color="auto"/>
            </w:tcBorders>
            <w:shd w:val="clear" w:color="auto" w:fill="D9D9D9" w:themeFill="background1" w:themeFillShade="D9"/>
            <w:hideMark/>
          </w:tcPr>
          <w:p w14:paraId="7076BB4A" w14:textId="77777777" w:rsidR="00130440" w:rsidRPr="00130440" w:rsidRDefault="00130440" w:rsidP="00286A97">
            <w:pPr>
              <w:spacing w:before="40" w:after="40" w:line="276" w:lineRule="auto"/>
              <w:jc w:val="both"/>
              <w:rPr>
                <w:rFonts w:ascii="Arial" w:hAnsi="Arial" w:cs="Arial"/>
                <w:b/>
                <w:bCs/>
                <w:sz w:val="20"/>
                <w:szCs w:val="20"/>
              </w:rPr>
            </w:pPr>
            <w:r w:rsidRPr="00130440">
              <w:rPr>
                <w:rFonts w:ascii="Arial" w:hAnsi="Arial" w:cs="Arial"/>
                <w:b/>
                <w:bCs/>
                <w:sz w:val="20"/>
                <w:szCs w:val="20"/>
              </w:rPr>
              <w:t>Definition</w:t>
            </w:r>
          </w:p>
        </w:tc>
      </w:tr>
      <w:tr w:rsidR="00130440" w:rsidRPr="00130440" w14:paraId="3528D672" w14:textId="77777777" w:rsidTr="00130440">
        <w:trPr>
          <w:trHeight w:val="300"/>
        </w:trPr>
        <w:tc>
          <w:tcPr>
            <w:tcW w:w="1801" w:type="dxa"/>
            <w:tcBorders>
              <w:top w:val="nil"/>
              <w:left w:val="single" w:sz="4" w:space="0" w:color="auto"/>
              <w:bottom w:val="single" w:sz="4" w:space="0" w:color="auto"/>
              <w:right w:val="single" w:sz="4" w:space="0" w:color="auto"/>
            </w:tcBorders>
            <w:hideMark/>
          </w:tcPr>
          <w:p w14:paraId="7F125C4A" w14:textId="77777777" w:rsidR="00130440" w:rsidRPr="00130440" w:rsidRDefault="00130440" w:rsidP="00130440">
            <w:pPr>
              <w:spacing w:before="40" w:after="40" w:line="276" w:lineRule="auto"/>
              <w:jc w:val="both"/>
              <w:rPr>
                <w:rFonts w:ascii="Arial" w:hAnsi="Arial" w:cs="Arial"/>
                <w:sz w:val="20"/>
                <w:szCs w:val="20"/>
              </w:rPr>
            </w:pPr>
            <w:bookmarkStart w:id="2" w:name="_Hlk178004309"/>
            <w:r w:rsidRPr="00130440">
              <w:rPr>
                <w:rFonts w:ascii="Arial" w:hAnsi="Arial" w:cs="Arial"/>
                <w:sz w:val="20"/>
                <w:szCs w:val="20"/>
              </w:rPr>
              <w:t>Number of Participants screened (use comments field for screen failure #)</w:t>
            </w:r>
          </w:p>
        </w:tc>
        <w:tc>
          <w:tcPr>
            <w:tcW w:w="1176" w:type="dxa"/>
            <w:tcBorders>
              <w:top w:val="nil"/>
              <w:left w:val="single" w:sz="4" w:space="0" w:color="auto"/>
              <w:bottom w:val="single" w:sz="4" w:space="0" w:color="auto"/>
              <w:right w:val="nil"/>
            </w:tcBorders>
            <w:hideMark/>
          </w:tcPr>
          <w:p w14:paraId="7E6B8002" w14:textId="77777777" w:rsidR="00130440" w:rsidRPr="00130440" w:rsidRDefault="00130440" w:rsidP="00130440">
            <w:pPr>
              <w:spacing w:before="40" w:after="40" w:line="276" w:lineRule="auto"/>
              <w:jc w:val="both"/>
              <w:rPr>
                <w:rFonts w:ascii="Arial" w:hAnsi="Arial" w:cs="Arial"/>
                <w:sz w:val="20"/>
                <w:szCs w:val="20"/>
              </w:rPr>
            </w:pPr>
            <w:r w:rsidRPr="00130440">
              <w:rPr>
                <w:rFonts w:ascii="Arial" w:hAnsi="Arial" w:cs="Arial"/>
                <w:sz w:val="20"/>
                <w:szCs w:val="20"/>
              </w:rPr>
              <w:t>Enter total number screened</w:t>
            </w:r>
          </w:p>
        </w:tc>
        <w:tc>
          <w:tcPr>
            <w:tcW w:w="3407" w:type="dxa"/>
            <w:tcBorders>
              <w:top w:val="single" w:sz="4" w:space="0" w:color="auto"/>
              <w:left w:val="single" w:sz="4" w:space="0" w:color="auto"/>
              <w:bottom w:val="single" w:sz="4" w:space="0" w:color="auto"/>
              <w:right w:val="single" w:sz="4" w:space="0" w:color="auto"/>
            </w:tcBorders>
          </w:tcPr>
          <w:p w14:paraId="6C4CC30B" w14:textId="77777777" w:rsidR="00130440" w:rsidRPr="00130440" w:rsidRDefault="00130440" w:rsidP="00130440">
            <w:pPr>
              <w:spacing w:before="40" w:after="40" w:line="276" w:lineRule="auto"/>
              <w:jc w:val="both"/>
              <w:rPr>
                <w:rFonts w:ascii="Arial" w:hAnsi="Arial" w:cs="Arial"/>
                <w:sz w:val="20"/>
                <w:szCs w:val="20"/>
              </w:rPr>
            </w:pPr>
            <w:r w:rsidRPr="00130440">
              <w:rPr>
                <w:rFonts w:ascii="Arial" w:hAnsi="Arial" w:cs="Arial"/>
                <w:b/>
                <w:bCs/>
                <w:sz w:val="20"/>
                <w:szCs w:val="20"/>
              </w:rPr>
              <w:t>N</w:t>
            </w:r>
            <w:r w:rsidRPr="00130440">
              <w:rPr>
                <w:rFonts w:ascii="Arial" w:hAnsi="Arial" w:cs="Arial"/>
                <w:sz w:val="20"/>
                <w:szCs w:val="20"/>
              </w:rPr>
              <w:t xml:space="preserve"> = X Screen Fails</w:t>
            </w:r>
          </w:p>
          <w:p w14:paraId="57E37D7F" w14:textId="77777777" w:rsidR="00130440" w:rsidRPr="00130440" w:rsidRDefault="00130440" w:rsidP="00130440">
            <w:pPr>
              <w:spacing w:before="40" w:after="40" w:line="276" w:lineRule="auto"/>
              <w:jc w:val="both"/>
              <w:rPr>
                <w:rFonts w:ascii="Arial" w:hAnsi="Arial" w:cs="Arial"/>
                <w:i/>
                <w:iCs/>
                <w:sz w:val="20"/>
                <w:szCs w:val="20"/>
              </w:rPr>
            </w:pPr>
            <w:r w:rsidRPr="00130440">
              <w:rPr>
                <w:rFonts w:ascii="Arial" w:hAnsi="Arial" w:cs="Arial"/>
                <w:i/>
                <w:iCs/>
                <w:sz w:val="20"/>
                <w:szCs w:val="20"/>
              </w:rPr>
              <w:t xml:space="preserve">If </w:t>
            </w:r>
            <w:proofErr w:type="gramStart"/>
            <w:r w:rsidRPr="00130440">
              <w:rPr>
                <w:rFonts w:ascii="Arial" w:hAnsi="Arial" w:cs="Arial"/>
                <w:i/>
                <w:iCs/>
                <w:sz w:val="20"/>
                <w:szCs w:val="20"/>
              </w:rPr>
              <w:t>Pre-screening</w:t>
            </w:r>
            <w:proofErr w:type="gramEnd"/>
            <w:r w:rsidRPr="00130440">
              <w:rPr>
                <w:rFonts w:ascii="Arial" w:hAnsi="Arial" w:cs="Arial"/>
                <w:i/>
                <w:iCs/>
                <w:sz w:val="20"/>
                <w:szCs w:val="20"/>
              </w:rPr>
              <w:t xml:space="preserve"> applicable</w:t>
            </w:r>
          </w:p>
          <w:p w14:paraId="4D525EC2" w14:textId="77777777" w:rsidR="00130440" w:rsidRPr="00130440" w:rsidRDefault="00130440" w:rsidP="00130440">
            <w:pPr>
              <w:spacing w:before="40" w:after="40" w:line="276" w:lineRule="auto"/>
              <w:jc w:val="both"/>
              <w:rPr>
                <w:rFonts w:ascii="Arial" w:hAnsi="Arial" w:cs="Arial"/>
                <w:sz w:val="20"/>
                <w:szCs w:val="20"/>
              </w:rPr>
            </w:pPr>
            <w:r w:rsidRPr="00130440">
              <w:rPr>
                <w:rFonts w:ascii="Arial" w:hAnsi="Arial" w:cs="Arial"/>
                <w:b/>
                <w:bCs/>
                <w:sz w:val="20"/>
                <w:szCs w:val="20"/>
              </w:rPr>
              <w:t xml:space="preserve">N </w:t>
            </w:r>
            <w:r w:rsidRPr="00130440">
              <w:rPr>
                <w:rFonts w:ascii="Arial" w:hAnsi="Arial" w:cs="Arial"/>
                <w:sz w:val="20"/>
                <w:szCs w:val="20"/>
              </w:rPr>
              <w:t>= X Total Participants Pre-screened</w:t>
            </w:r>
          </w:p>
          <w:p w14:paraId="6C0A0859" w14:textId="77777777" w:rsidR="00130440" w:rsidRPr="00130440" w:rsidRDefault="00130440" w:rsidP="00130440">
            <w:pPr>
              <w:spacing w:before="40" w:after="40" w:line="276" w:lineRule="auto"/>
              <w:jc w:val="both"/>
              <w:rPr>
                <w:rFonts w:ascii="Arial" w:hAnsi="Arial" w:cs="Arial"/>
                <w:sz w:val="20"/>
                <w:szCs w:val="20"/>
              </w:rPr>
            </w:pPr>
            <w:r w:rsidRPr="00130440">
              <w:rPr>
                <w:rFonts w:ascii="Arial" w:hAnsi="Arial" w:cs="Arial"/>
                <w:b/>
                <w:bCs/>
                <w:sz w:val="20"/>
                <w:szCs w:val="20"/>
              </w:rPr>
              <w:t>N</w:t>
            </w:r>
            <w:r w:rsidRPr="00130440">
              <w:rPr>
                <w:rFonts w:ascii="Arial" w:hAnsi="Arial" w:cs="Arial"/>
                <w:sz w:val="20"/>
                <w:szCs w:val="20"/>
              </w:rPr>
              <w:t xml:space="preserve"> = X Pre-screening Eligible (</w:t>
            </w:r>
            <w:r w:rsidRPr="00235EC2">
              <w:rPr>
                <w:rFonts w:ascii="Arial" w:hAnsi="Arial" w:cs="Arial"/>
                <w:b/>
                <w:bCs/>
                <w:sz w:val="20"/>
                <w:szCs w:val="20"/>
              </w:rPr>
              <w:t>N</w:t>
            </w:r>
            <w:r w:rsidRPr="00130440">
              <w:rPr>
                <w:rFonts w:ascii="Arial" w:hAnsi="Arial" w:cs="Arial"/>
                <w:sz w:val="20"/>
                <w:szCs w:val="20"/>
              </w:rPr>
              <w:t xml:space="preserve"> = X Eligible but not screened; </w:t>
            </w:r>
            <w:r w:rsidRPr="00130440">
              <w:rPr>
                <w:rFonts w:ascii="Arial" w:hAnsi="Arial" w:cs="Arial"/>
                <w:b/>
                <w:bCs/>
                <w:sz w:val="20"/>
                <w:szCs w:val="20"/>
              </w:rPr>
              <w:t>N</w:t>
            </w:r>
            <w:r w:rsidRPr="00130440">
              <w:rPr>
                <w:rFonts w:ascii="Arial" w:hAnsi="Arial" w:cs="Arial"/>
                <w:sz w:val="20"/>
                <w:szCs w:val="20"/>
              </w:rPr>
              <w:t xml:space="preserve"> = X Eligible and screened)</w:t>
            </w:r>
          </w:p>
          <w:p w14:paraId="57EF304C" w14:textId="77777777" w:rsidR="00130440" w:rsidRPr="00130440" w:rsidRDefault="00130440" w:rsidP="00130440">
            <w:pPr>
              <w:spacing w:before="40" w:after="40" w:line="276" w:lineRule="auto"/>
              <w:jc w:val="both"/>
              <w:rPr>
                <w:rFonts w:ascii="Arial" w:hAnsi="Arial" w:cs="Arial"/>
                <w:sz w:val="20"/>
                <w:szCs w:val="20"/>
              </w:rPr>
            </w:pPr>
            <w:r w:rsidRPr="00130440">
              <w:rPr>
                <w:rFonts w:ascii="Arial" w:hAnsi="Arial" w:cs="Arial"/>
                <w:b/>
                <w:bCs/>
                <w:sz w:val="20"/>
                <w:szCs w:val="20"/>
              </w:rPr>
              <w:t>N</w:t>
            </w:r>
            <w:r w:rsidRPr="00130440">
              <w:rPr>
                <w:rFonts w:ascii="Arial" w:hAnsi="Arial" w:cs="Arial"/>
                <w:sz w:val="20"/>
                <w:szCs w:val="20"/>
              </w:rPr>
              <w:t xml:space="preserve"> = X Pre-screening Ineligible (</w:t>
            </w:r>
            <w:r w:rsidRPr="00130440">
              <w:rPr>
                <w:rFonts w:ascii="Arial" w:hAnsi="Arial" w:cs="Arial"/>
                <w:b/>
                <w:bCs/>
                <w:sz w:val="20"/>
                <w:szCs w:val="20"/>
              </w:rPr>
              <w:t>N</w:t>
            </w:r>
            <w:r w:rsidRPr="00130440">
              <w:rPr>
                <w:rFonts w:ascii="Arial" w:hAnsi="Arial" w:cs="Arial"/>
                <w:sz w:val="20"/>
                <w:szCs w:val="20"/>
              </w:rPr>
              <w:t xml:space="preserve"> = X Negative result; </w:t>
            </w:r>
            <w:r w:rsidRPr="00235EC2">
              <w:rPr>
                <w:rFonts w:ascii="Arial" w:hAnsi="Arial" w:cs="Arial"/>
                <w:b/>
                <w:bCs/>
                <w:sz w:val="20"/>
                <w:szCs w:val="20"/>
              </w:rPr>
              <w:t>N</w:t>
            </w:r>
            <w:r w:rsidRPr="00130440">
              <w:rPr>
                <w:rFonts w:ascii="Arial" w:hAnsi="Arial" w:cs="Arial"/>
                <w:sz w:val="20"/>
                <w:szCs w:val="20"/>
              </w:rPr>
              <w:t xml:space="preserve"> = X Not tested)</w:t>
            </w:r>
          </w:p>
          <w:p w14:paraId="7D1ADA1D" w14:textId="0E1CB817" w:rsidR="00130440" w:rsidRPr="00130440" w:rsidRDefault="00130440" w:rsidP="00130440">
            <w:pPr>
              <w:spacing w:before="40" w:after="40" w:line="276" w:lineRule="auto"/>
              <w:jc w:val="both"/>
              <w:rPr>
                <w:rFonts w:ascii="Arial" w:hAnsi="Arial" w:cs="Arial"/>
                <w:sz w:val="20"/>
                <w:szCs w:val="20"/>
              </w:rPr>
            </w:pPr>
            <w:r w:rsidRPr="00130440">
              <w:rPr>
                <w:rFonts w:ascii="Arial" w:hAnsi="Arial" w:cs="Arial"/>
                <w:b/>
                <w:bCs/>
                <w:sz w:val="20"/>
                <w:szCs w:val="20"/>
              </w:rPr>
              <w:t>N</w:t>
            </w:r>
            <w:r w:rsidRPr="00130440">
              <w:rPr>
                <w:rFonts w:ascii="Arial" w:hAnsi="Arial" w:cs="Arial"/>
                <w:sz w:val="20"/>
                <w:szCs w:val="20"/>
              </w:rPr>
              <w:t xml:space="preserve"> = X Pre-screening pending eligibility</w:t>
            </w:r>
          </w:p>
        </w:tc>
        <w:tc>
          <w:tcPr>
            <w:tcW w:w="3260" w:type="dxa"/>
            <w:tcBorders>
              <w:top w:val="nil"/>
              <w:left w:val="single" w:sz="4" w:space="0" w:color="auto"/>
              <w:bottom w:val="single" w:sz="4" w:space="0" w:color="000000"/>
              <w:right w:val="single" w:sz="4" w:space="0" w:color="auto"/>
            </w:tcBorders>
            <w:vAlign w:val="center"/>
            <w:hideMark/>
          </w:tcPr>
          <w:p w14:paraId="0A2E8173" w14:textId="77777777" w:rsidR="00130440" w:rsidRPr="00130440" w:rsidRDefault="00130440" w:rsidP="00130440">
            <w:pPr>
              <w:spacing w:before="40" w:after="40" w:line="276" w:lineRule="auto"/>
              <w:jc w:val="both"/>
              <w:rPr>
                <w:rFonts w:ascii="Arial" w:hAnsi="Arial" w:cs="Arial"/>
                <w:sz w:val="20"/>
                <w:szCs w:val="20"/>
              </w:rPr>
            </w:pPr>
            <w:r w:rsidRPr="00130440">
              <w:rPr>
                <w:rFonts w:ascii="Arial" w:hAnsi="Arial" w:cs="Arial"/>
                <w:sz w:val="20"/>
                <w:szCs w:val="20"/>
              </w:rPr>
              <w:t> </w:t>
            </w:r>
          </w:p>
        </w:tc>
      </w:tr>
      <w:bookmarkEnd w:id="2"/>
      <w:tr w:rsidR="00130440" w:rsidRPr="00130440" w14:paraId="600F30B7" w14:textId="77777777" w:rsidTr="00130440">
        <w:trPr>
          <w:trHeight w:val="300"/>
        </w:trPr>
        <w:tc>
          <w:tcPr>
            <w:tcW w:w="1801" w:type="dxa"/>
            <w:vMerge w:val="restart"/>
            <w:tcBorders>
              <w:top w:val="nil"/>
              <w:left w:val="single" w:sz="4" w:space="0" w:color="auto"/>
              <w:bottom w:val="single" w:sz="4" w:space="0" w:color="auto"/>
              <w:right w:val="single" w:sz="4" w:space="0" w:color="auto"/>
            </w:tcBorders>
            <w:hideMark/>
          </w:tcPr>
          <w:p w14:paraId="2C803906" w14:textId="77777777" w:rsidR="00130440" w:rsidRPr="00130440" w:rsidRDefault="00130440" w:rsidP="00130440">
            <w:pPr>
              <w:spacing w:after="0" w:line="276" w:lineRule="auto"/>
              <w:jc w:val="both"/>
              <w:rPr>
                <w:rFonts w:ascii="Arial" w:hAnsi="Arial" w:cs="Arial"/>
                <w:sz w:val="20"/>
                <w:szCs w:val="20"/>
              </w:rPr>
            </w:pPr>
            <w:r w:rsidRPr="00130440">
              <w:rPr>
                <w:rFonts w:ascii="Arial" w:hAnsi="Arial" w:cs="Arial"/>
                <w:sz w:val="20"/>
                <w:szCs w:val="20"/>
              </w:rPr>
              <w:t>Number of active Participants</w:t>
            </w:r>
          </w:p>
        </w:tc>
        <w:tc>
          <w:tcPr>
            <w:tcW w:w="1176" w:type="dxa"/>
            <w:vMerge w:val="restart"/>
            <w:tcBorders>
              <w:top w:val="nil"/>
              <w:left w:val="single" w:sz="4" w:space="0" w:color="auto"/>
              <w:bottom w:val="single" w:sz="4" w:space="0" w:color="auto"/>
              <w:right w:val="nil"/>
            </w:tcBorders>
            <w:hideMark/>
          </w:tcPr>
          <w:p w14:paraId="4E186AAE" w14:textId="77777777" w:rsidR="00130440" w:rsidRPr="00130440" w:rsidRDefault="00130440" w:rsidP="00130440">
            <w:pPr>
              <w:spacing w:after="0" w:line="276" w:lineRule="auto"/>
              <w:jc w:val="both"/>
              <w:rPr>
                <w:rFonts w:ascii="Arial" w:hAnsi="Arial" w:cs="Arial"/>
                <w:sz w:val="20"/>
                <w:szCs w:val="20"/>
              </w:rPr>
            </w:pPr>
            <w:r w:rsidRPr="00130440">
              <w:rPr>
                <w:rFonts w:ascii="Arial" w:hAnsi="Arial" w:cs="Arial"/>
                <w:sz w:val="20"/>
                <w:szCs w:val="20"/>
              </w:rPr>
              <w:t>X</w:t>
            </w:r>
          </w:p>
        </w:tc>
        <w:tc>
          <w:tcPr>
            <w:tcW w:w="3407" w:type="dxa"/>
            <w:tcBorders>
              <w:top w:val="single" w:sz="4" w:space="0" w:color="auto"/>
              <w:left w:val="single" w:sz="4" w:space="0" w:color="auto"/>
              <w:bottom w:val="nil"/>
              <w:right w:val="single" w:sz="4" w:space="0" w:color="auto"/>
            </w:tcBorders>
            <w:vAlign w:val="center"/>
            <w:hideMark/>
          </w:tcPr>
          <w:p w14:paraId="19C16456" w14:textId="77777777" w:rsidR="00130440" w:rsidRPr="00130440" w:rsidRDefault="00130440" w:rsidP="00130440">
            <w:pPr>
              <w:spacing w:after="0" w:line="276" w:lineRule="auto"/>
              <w:jc w:val="both"/>
              <w:rPr>
                <w:rFonts w:ascii="Arial" w:hAnsi="Arial" w:cs="Arial"/>
                <w:sz w:val="20"/>
                <w:szCs w:val="20"/>
              </w:rPr>
            </w:pPr>
            <w:r w:rsidRPr="00130440">
              <w:rPr>
                <w:rFonts w:ascii="Arial" w:hAnsi="Arial" w:cs="Arial"/>
                <w:b/>
                <w:bCs/>
                <w:sz w:val="20"/>
                <w:szCs w:val="20"/>
              </w:rPr>
              <w:t>N</w:t>
            </w:r>
            <w:r w:rsidRPr="00130440">
              <w:rPr>
                <w:rFonts w:ascii="Arial" w:hAnsi="Arial" w:cs="Arial"/>
                <w:sz w:val="20"/>
                <w:szCs w:val="20"/>
              </w:rPr>
              <w:t xml:space="preserve"> = X On Treatment</w:t>
            </w:r>
          </w:p>
        </w:tc>
        <w:tc>
          <w:tcPr>
            <w:tcW w:w="3260" w:type="dxa"/>
            <w:tcBorders>
              <w:top w:val="nil"/>
              <w:left w:val="nil"/>
              <w:bottom w:val="nil"/>
              <w:right w:val="single" w:sz="4" w:space="0" w:color="auto"/>
            </w:tcBorders>
            <w:vAlign w:val="center"/>
            <w:hideMark/>
          </w:tcPr>
          <w:p w14:paraId="2B3309E4" w14:textId="77777777" w:rsidR="00130440" w:rsidRPr="00130440" w:rsidRDefault="00130440" w:rsidP="00130440">
            <w:pPr>
              <w:spacing w:after="0" w:line="276" w:lineRule="auto"/>
              <w:jc w:val="both"/>
              <w:rPr>
                <w:rFonts w:ascii="Arial" w:hAnsi="Arial" w:cs="Arial"/>
                <w:sz w:val="20"/>
                <w:szCs w:val="20"/>
              </w:rPr>
            </w:pPr>
            <w:r w:rsidRPr="00130440">
              <w:rPr>
                <w:rFonts w:ascii="Arial" w:hAnsi="Arial" w:cs="Arial"/>
                <w:sz w:val="20"/>
                <w:szCs w:val="20"/>
              </w:rPr>
              <w:t>Participants that are receiving the study drug</w:t>
            </w:r>
          </w:p>
        </w:tc>
      </w:tr>
      <w:tr w:rsidR="00130440" w:rsidRPr="00130440" w14:paraId="55D1B478" w14:textId="77777777" w:rsidTr="00130440">
        <w:trPr>
          <w:trHeight w:val="300"/>
        </w:trPr>
        <w:tc>
          <w:tcPr>
            <w:tcW w:w="1801" w:type="dxa"/>
            <w:vMerge/>
            <w:tcBorders>
              <w:top w:val="nil"/>
              <w:left w:val="single" w:sz="4" w:space="0" w:color="auto"/>
              <w:bottom w:val="single" w:sz="4" w:space="0" w:color="auto"/>
              <w:right w:val="single" w:sz="4" w:space="0" w:color="auto"/>
            </w:tcBorders>
            <w:vAlign w:val="center"/>
            <w:hideMark/>
          </w:tcPr>
          <w:p w14:paraId="41CCC1DC" w14:textId="77777777" w:rsidR="00130440" w:rsidRPr="00130440" w:rsidRDefault="00130440" w:rsidP="00130440">
            <w:pPr>
              <w:spacing w:after="0" w:line="276" w:lineRule="auto"/>
              <w:jc w:val="both"/>
              <w:rPr>
                <w:rFonts w:ascii="Arial" w:hAnsi="Arial" w:cs="Arial"/>
                <w:sz w:val="20"/>
                <w:szCs w:val="20"/>
              </w:rPr>
            </w:pPr>
          </w:p>
        </w:tc>
        <w:tc>
          <w:tcPr>
            <w:tcW w:w="1176" w:type="dxa"/>
            <w:vMerge/>
            <w:tcBorders>
              <w:top w:val="nil"/>
              <w:left w:val="single" w:sz="4" w:space="0" w:color="auto"/>
              <w:bottom w:val="single" w:sz="4" w:space="0" w:color="auto"/>
              <w:right w:val="nil"/>
            </w:tcBorders>
            <w:vAlign w:val="center"/>
            <w:hideMark/>
          </w:tcPr>
          <w:p w14:paraId="6735E58B" w14:textId="77777777" w:rsidR="00130440" w:rsidRPr="00130440" w:rsidRDefault="00130440" w:rsidP="00130440">
            <w:pPr>
              <w:spacing w:after="0" w:line="276" w:lineRule="auto"/>
              <w:jc w:val="both"/>
              <w:rPr>
                <w:rFonts w:ascii="Arial" w:hAnsi="Arial" w:cs="Arial"/>
                <w:sz w:val="20"/>
                <w:szCs w:val="20"/>
              </w:rPr>
            </w:pPr>
          </w:p>
        </w:tc>
        <w:tc>
          <w:tcPr>
            <w:tcW w:w="3407" w:type="dxa"/>
            <w:tcBorders>
              <w:top w:val="nil"/>
              <w:left w:val="single" w:sz="4" w:space="0" w:color="auto"/>
              <w:bottom w:val="single" w:sz="4" w:space="0" w:color="auto"/>
              <w:right w:val="single" w:sz="4" w:space="0" w:color="auto"/>
            </w:tcBorders>
            <w:vAlign w:val="center"/>
            <w:hideMark/>
          </w:tcPr>
          <w:p w14:paraId="19B3F06C" w14:textId="77777777" w:rsidR="00130440" w:rsidRPr="00130440" w:rsidRDefault="00130440" w:rsidP="00130440">
            <w:pPr>
              <w:spacing w:after="0" w:line="276" w:lineRule="auto"/>
              <w:jc w:val="both"/>
              <w:rPr>
                <w:rFonts w:ascii="Arial" w:hAnsi="Arial" w:cs="Arial"/>
                <w:sz w:val="20"/>
                <w:szCs w:val="20"/>
              </w:rPr>
            </w:pPr>
            <w:r w:rsidRPr="00130440">
              <w:rPr>
                <w:rFonts w:ascii="Arial" w:hAnsi="Arial" w:cs="Arial"/>
                <w:b/>
                <w:bCs/>
                <w:sz w:val="20"/>
                <w:szCs w:val="20"/>
              </w:rPr>
              <w:t>N</w:t>
            </w:r>
            <w:r w:rsidRPr="00130440">
              <w:rPr>
                <w:rFonts w:ascii="Arial" w:hAnsi="Arial" w:cs="Arial"/>
                <w:sz w:val="20"/>
                <w:szCs w:val="20"/>
              </w:rPr>
              <w:t xml:space="preserve"> = X In Follow-up</w:t>
            </w:r>
          </w:p>
        </w:tc>
        <w:tc>
          <w:tcPr>
            <w:tcW w:w="3260" w:type="dxa"/>
            <w:tcBorders>
              <w:top w:val="nil"/>
              <w:left w:val="nil"/>
              <w:bottom w:val="single" w:sz="4" w:space="0" w:color="auto"/>
              <w:right w:val="single" w:sz="4" w:space="0" w:color="auto"/>
            </w:tcBorders>
            <w:vAlign w:val="center"/>
            <w:hideMark/>
          </w:tcPr>
          <w:p w14:paraId="271B1A6E" w14:textId="066A6E8A" w:rsidR="00130440" w:rsidRPr="00130440" w:rsidRDefault="00130440" w:rsidP="00130440">
            <w:pPr>
              <w:spacing w:after="0" w:line="276" w:lineRule="auto"/>
              <w:jc w:val="both"/>
              <w:rPr>
                <w:rFonts w:ascii="Arial" w:hAnsi="Arial" w:cs="Arial"/>
                <w:sz w:val="20"/>
                <w:szCs w:val="20"/>
              </w:rPr>
            </w:pPr>
            <w:r>
              <w:rPr>
                <w:rFonts w:ascii="Arial" w:hAnsi="Arial" w:cs="Arial"/>
                <w:sz w:val="20"/>
                <w:szCs w:val="20"/>
              </w:rPr>
              <w:t>P</w:t>
            </w:r>
            <w:r w:rsidRPr="00130440">
              <w:rPr>
                <w:rFonts w:ascii="Arial" w:hAnsi="Arial" w:cs="Arial"/>
                <w:sz w:val="20"/>
                <w:szCs w:val="20"/>
              </w:rPr>
              <w:t>articipants in follow-up (i.e. where their data is still being collected without receiving IP).</w:t>
            </w:r>
          </w:p>
        </w:tc>
      </w:tr>
      <w:tr w:rsidR="00130440" w:rsidRPr="00130440" w14:paraId="1E3D736B" w14:textId="77777777" w:rsidTr="00130440">
        <w:trPr>
          <w:trHeight w:val="600"/>
        </w:trPr>
        <w:tc>
          <w:tcPr>
            <w:tcW w:w="1801" w:type="dxa"/>
            <w:vMerge w:val="restart"/>
            <w:tcBorders>
              <w:top w:val="nil"/>
              <w:left w:val="single" w:sz="4" w:space="0" w:color="auto"/>
              <w:bottom w:val="single" w:sz="4" w:space="0" w:color="auto"/>
              <w:right w:val="single" w:sz="4" w:space="0" w:color="auto"/>
            </w:tcBorders>
            <w:hideMark/>
          </w:tcPr>
          <w:p w14:paraId="69053682" w14:textId="77777777" w:rsidR="00130440" w:rsidRPr="00130440" w:rsidRDefault="00130440" w:rsidP="00130440">
            <w:pPr>
              <w:spacing w:after="0" w:line="276" w:lineRule="auto"/>
              <w:jc w:val="both"/>
              <w:rPr>
                <w:rFonts w:ascii="Arial" w:hAnsi="Arial" w:cs="Arial"/>
                <w:sz w:val="20"/>
                <w:szCs w:val="20"/>
              </w:rPr>
            </w:pPr>
            <w:r w:rsidRPr="00130440">
              <w:rPr>
                <w:rFonts w:ascii="Arial" w:hAnsi="Arial" w:cs="Arial"/>
                <w:sz w:val="20"/>
                <w:szCs w:val="20"/>
              </w:rPr>
              <w:t>Number of Participants completed the study</w:t>
            </w:r>
          </w:p>
        </w:tc>
        <w:tc>
          <w:tcPr>
            <w:tcW w:w="1176" w:type="dxa"/>
            <w:vMerge w:val="restart"/>
            <w:tcBorders>
              <w:top w:val="nil"/>
              <w:left w:val="single" w:sz="4" w:space="0" w:color="auto"/>
              <w:bottom w:val="single" w:sz="4" w:space="0" w:color="auto"/>
              <w:right w:val="nil"/>
            </w:tcBorders>
            <w:hideMark/>
          </w:tcPr>
          <w:p w14:paraId="08090E0B" w14:textId="77777777" w:rsidR="00130440" w:rsidRPr="00130440" w:rsidRDefault="00130440" w:rsidP="00130440">
            <w:pPr>
              <w:spacing w:after="0" w:line="276" w:lineRule="auto"/>
              <w:jc w:val="both"/>
              <w:rPr>
                <w:rFonts w:ascii="Arial" w:hAnsi="Arial" w:cs="Arial"/>
                <w:sz w:val="20"/>
                <w:szCs w:val="20"/>
              </w:rPr>
            </w:pPr>
            <w:r w:rsidRPr="00130440">
              <w:rPr>
                <w:rFonts w:ascii="Arial" w:hAnsi="Arial" w:cs="Arial"/>
                <w:sz w:val="20"/>
                <w:szCs w:val="20"/>
              </w:rPr>
              <w:t>X</w:t>
            </w:r>
          </w:p>
        </w:tc>
        <w:tc>
          <w:tcPr>
            <w:tcW w:w="3407" w:type="dxa"/>
            <w:tcBorders>
              <w:top w:val="nil"/>
              <w:left w:val="single" w:sz="4" w:space="0" w:color="auto"/>
              <w:bottom w:val="nil"/>
              <w:right w:val="single" w:sz="4" w:space="0" w:color="auto"/>
            </w:tcBorders>
            <w:hideMark/>
          </w:tcPr>
          <w:p w14:paraId="5E6C764A" w14:textId="77777777" w:rsidR="00130440" w:rsidRPr="00130440" w:rsidRDefault="00130440" w:rsidP="00130440">
            <w:pPr>
              <w:spacing w:after="0" w:line="276" w:lineRule="auto"/>
              <w:jc w:val="both"/>
              <w:rPr>
                <w:rFonts w:ascii="Arial" w:hAnsi="Arial" w:cs="Arial"/>
                <w:sz w:val="20"/>
                <w:szCs w:val="20"/>
              </w:rPr>
            </w:pPr>
            <w:r w:rsidRPr="00130440">
              <w:rPr>
                <w:rFonts w:ascii="Arial" w:hAnsi="Arial" w:cs="Arial"/>
                <w:b/>
                <w:bCs/>
                <w:sz w:val="20"/>
                <w:szCs w:val="20"/>
              </w:rPr>
              <w:t>N</w:t>
            </w:r>
            <w:r w:rsidRPr="00130440">
              <w:rPr>
                <w:rFonts w:ascii="Arial" w:hAnsi="Arial" w:cs="Arial"/>
                <w:sz w:val="20"/>
                <w:szCs w:val="20"/>
              </w:rPr>
              <w:t xml:space="preserve"> = X Due to disease progression and completed follow-up</w:t>
            </w:r>
          </w:p>
        </w:tc>
        <w:tc>
          <w:tcPr>
            <w:tcW w:w="3260" w:type="dxa"/>
            <w:tcBorders>
              <w:top w:val="nil"/>
              <w:left w:val="nil"/>
              <w:bottom w:val="nil"/>
              <w:right w:val="single" w:sz="4" w:space="0" w:color="auto"/>
            </w:tcBorders>
            <w:vAlign w:val="center"/>
            <w:hideMark/>
          </w:tcPr>
          <w:p w14:paraId="0202DADD" w14:textId="77777777" w:rsidR="00130440" w:rsidRPr="00130440" w:rsidRDefault="00130440" w:rsidP="00130440">
            <w:pPr>
              <w:spacing w:after="0" w:line="276" w:lineRule="auto"/>
              <w:jc w:val="both"/>
              <w:rPr>
                <w:rFonts w:ascii="Arial" w:hAnsi="Arial" w:cs="Arial"/>
                <w:sz w:val="20"/>
                <w:szCs w:val="20"/>
              </w:rPr>
            </w:pPr>
            <w:r w:rsidRPr="00130440">
              <w:rPr>
                <w:rFonts w:ascii="Arial" w:hAnsi="Arial" w:cs="Arial"/>
                <w:sz w:val="20"/>
                <w:szCs w:val="20"/>
              </w:rPr>
              <w:t xml:space="preserve">Participants that were not </w:t>
            </w:r>
            <w:proofErr w:type="gramStart"/>
            <w:r w:rsidRPr="00130440">
              <w:rPr>
                <w:rFonts w:ascii="Arial" w:hAnsi="Arial" w:cs="Arial"/>
                <w:sz w:val="20"/>
                <w:szCs w:val="20"/>
              </w:rPr>
              <w:t>withdrawn, and</w:t>
            </w:r>
            <w:proofErr w:type="gramEnd"/>
            <w:r w:rsidRPr="00130440">
              <w:rPr>
                <w:rFonts w:ascii="Arial" w:hAnsi="Arial" w:cs="Arial"/>
                <w:sz w:val="20"/>
                <w:szCs w:val="20"/>
              </w:rPr>
              <w:t xml:space="preserve"> no longer considered active on the study (including death).</w:t>
            </w:r>
          </w:p>
          <w:p w14:paraId="42930BEE" w14:textId="77777777" w:rsidR="00130440" w:rsidRPr="00130440" w:rsidRDefault="00130440" w:rsidP="00130440">
            <w:pPr>
              <w:spacing w:after="0" w:line="276" w:lineRule="auto"/>
              <w:jc w:val="both"/>
              <w:rPr>
                <w:rFonts w:ascii="Arial" w:hAnsi="Arial" w:cs="Arial"/>
                <w:sz w:val="20"/>
                <w:szCs w:val="20"/>
              </w:rPr>
            </w:pPr>
          </w:p>
        </w:tc>
      </w:tr>
      <w:tr w:rsidR="00130440" w:rsidRPr="00130440" w14:paraId="12F7864D" w14:textId="77777777" w:rsidTr="00130440">
        <w:trPr>
          <w:trHeight w:val="600"/>
        </w:trPr>
        <w:tc>
          <w:tcPr>
            <w:tcW w:w="1801" w:type="dxa"/>
            <w:vMerge/>
            <w:tcBorders>
              <w:top w:val="nil"/>
              <w:left w:val="single" w:sz="4" w:space="0" w:color="auto"/>
              <w:bottom w:val="single" w:sz="4" w:space="0" w:color="auto"/>
              <w:right w:val="single" w:sz="4" w:space="0" w:color="auto"/>
            </w:tcBorders>
            <w:vAlign w:val="center"/>
            <w:hideMark/>
          </w:tcPr>
          <w:p w14:paraId="3681A511" w14:textId="77777777" w:rsidR="00130440" w:rsidRPr="00130440" w:rsidRDefault="00130440" w:rsidP="00130440">
            <w:pPr>
              <w:spacing w:after="0" w:line="276" w:lineRule="auto"/>
              <w:jc w:val="both"/>
              <w:rPr>
                <w:rFonts w:ascii="Arial" w:hAnsi="Arial" w:cs="Arial"/>
                <w:sz w:val="20"/>
                <w:szCs w:val="20"/>
              </w:rPr>
            </w:pPr>
          </w:p>
        </w:tc>
        <w:tc>
          <w:tcPr>
            <w:tcW w:w="1176" w:type="dxa"/>
            <w:vMerge/>
            <w:tcBorders>
              <w:top w:val="nil"/>
              <w:left w:val="single" w:sz="4" w:space="0" w:color="auto"/>
              <w:bottom w:val="single" w:sz="4" w:space="0" w:color="auto"/>
              <w:right w:val="nil"/>
            </w:tcBorders>
            <w:vAlign w:val="center"/>
            <w:hideMark/>
          </w:tcPr>
          <w:p w14:paraId="26A644CF" w14:textId="77777777" w:rsidR="00130440" w:rsidRPr="00130440" w:rsidRDefault="00130440" w:rsidP="00130440">
            <w:pPr>
              <w:spacing w:after="0" w:line="276" w:lineRule="auto"/>
              <w:jc w:val="both"/>
              <w:rPr>
                <w:rFonts w:ascii="Arial" w:hAnsi="Arial" w:cs="Arial"/>
                <w:sz w:val="20"/>
                <w:szCs w:val="20"/>
              </w:rPr>
            </w:pPr>
          </w:p>
        </w:tc>
        <w:tc>
          <w:tcPr>
            <w:tcW w:w="3407" w:type="dxa"/>
            <w:tcBorders>
              <w:top w:val="nil"/>
              <w:left w:val="single" w:sz="4" w:space="0" w:color="auto"/>
              <w:bottom w:val="nil"/>
              <w:right w:val="single" w:sz="4" w:space="0" w:color="auto"/>
            </w:tcBorders>
            <w:hideMark/>
          </w:tcPr>
          <w:p w14:paraId="53AA858D" w14:textId="77777777" w:rsidR="00130440" w:rsidRPr="00130440" w:rsidRDefault="00130440" w:rsidP="00130440">
            <w:pPr>
              <w:spacing w:after="0" w:line="276" w:lineRule="auto"/>
              <w:jc w:val="both"/>
              <w:rPr>
                <w:rFonts w:ascii="Arial" w:hAnsi="Arial" w:cs="Arial"/>
                <w:sz w:val="20"/>
                <w:szCs w:val="20"/>
              </w:rPr>
            </w:pPr>
            <w:r w:rsidRPr="00130440">
              <w:rPr>
                <w:rFonts w:ascii="Arial" w:hAnsi="Arial" w:cs="Arial"/>
                <w:b/>
                <w:bCs/>
                <w:sz w:val="20"/>
                <w:szCs w:val="20"/>
              </w:rPr>
              <w:t>N</w:t>
            </w:r>
            <w:r w:rsidRPr="00130440">
              <w:rPr>
                <w:rFonts w:ascii="Arial" w:hAnsi="Arial" w:cs="Arial"/>
                <w:sz w:val="20"/>
                <w:szCs w:val="20"/>
              </w:rPr>
              <w:t xml:space="preserve"> = X Due to disease progression and passed away during follow-up</w:t>
            </w:r>
          </w:p>
        </w:tc>
        <w:tc>
          <w:tcPr>
            <w:tcW w:w="3260" w:type="dxa"/>
            <w:tcBorders>
              <w:top w:val="nil"/>
              <w:left w:val="nil"/>
              <w:bottom w:val="nil"/>
              <w:right w:val="single" w:sz="4" w:space="0" w:color="auto"/>
            </w:tcBorders>
            <w:vAlign w:val="center"/>
            <w:hideMark/>
          </w:tcPr>
          <w:p w14:paraId="4FD24F95" w14:textId="77777777" w:rsidR="00130440" w:rsidRPr="00130440" w:rsidRDefault="00130440" w:rsidP="00130440">
            <w:pPr>
              <w:spacing w:after="0" w:line="276" w:lineRule="auto"/>
              <w:jc w:val="both"/>
              <w:rPr>
                <w:rFonts w:ascii="Arial" w:hAnsi="Arial" w:cs="Arial"/>
                <w:sz w:val="20"/>
                <w:szCs w:val="20"/>
              </w:rPr>
            </w:pPr>
            <w:r w:rsidRPr="00130440">
              <w:rPr>
                <w:rFonts w:ascii="Arial" w:hAnsi="Arial" w:cs="Arial"/>
                <w:sz w:val="20"/>
                <w:szCs w:val="20"/>
              </w:rPr>
              <w:t>Participants taken off the study due to disease progression or SAEs as per study criteria and passed away prior to completion or follow-up.</w:t>
            </w:r>
          </w:p>
          <w:p w14:paraId="5243ED68" w14:textId="77777777" w:rsidR="00130440" w:rsidRPr="00130440" w:rsidRDefault="00130440" w:rsidP="00130440">
            <w:pPr>
              <w:spacing w:after="0" w:line="276" w:lineRule="auto"/>
              <w:jc w:val="both"/>
              <w:rPr>
                <w:rFonts w:ascii="Arial" w:hAnsi="Arial" w:cs="Arial"/>
                <w:sz w:val="20"/>
                <w:szCs w:val="20"/>
              </w:rPr>
            </w:pPr>
          </w:p>
        </w:tc>
      </w:tr>
      <w:tr w:rsidR="00130440" w:rsidRPr="00130440" w14:paraId="2B8A1A1B" w14:textId="77777777" w:rsidTr="00130440">
        <w:trPr>
          <w:trHeight w:val="600"/>
        </w:trPr>
        <w:tc>
          <w:tcPr>
            <w:tcW w:w="1801" w:type="dxa"/>
            <w:vMerge/>
            <w:tcBorders>
              <w:top w:val="nil"/>
              <w:left w:val="single" w:sz="4" w:space="0" w:color="auto"/>
              <w:bottom w:val="single" w:sz="4" w:space="0" w:color="auto"/>
              <w:right w:val="single" w:sz="4" w:space="0" w:color="auto"/>
            </w:tcBorders>
            <w:vAlign w:val="center"/>
            <w:hideMark/>
          </w:tcPr>
          <w:p w14:paraId="3CE7F171" w14:textId="77777777" w:rsidR="00130440" w:rsidRPr="00130440" w:rsidRDefault="00130440" w:rsidP="00130440">
            <w:pPr>
              <w:spacing w:after="0" w:line="276" w:lineRule="auto"/>
              <w:jc w:val="both"/>
              <w:rPr>
                <w:rFonts w:ascii="Arial" w:hAnsi="Arial" w:cs="Arial"/>
                <w:sz w:val="20"/>
                <w:szCs w:val="20"/>
              </w:rPr>
            </w:pPr>
          </w:p>
        </w:tc>
        <w:tc>
          <w:tcPr>
            <w:tcW w:w="1176" w:type="dxa"/>
            <w:vMerge/>
            <w:tcBorders>
              <w:top w:val="nil"/>
              <w:left w:val="single" w:sz="4" w:space="0" w:color="auto"/>
              <w:bottom w:val="single" w:sz="4" w:space="0" w:color="auto"/>
              <w:right w:val="nil"/>
            </w:tcBorders>
            <w:vAlign w:val="center"/>
            <w:hideMark/>
          </w:tcPr>
          <w:p w14:paraId="2926621B" w14:textId="77777777" w:rsidR="00130440" w:rsidRPr="00130440" w:rsidRDefault="00130440" w:rsidP="00130440">
            <w:pPr>
              <w:spacing w:after="0" w:line="276" w:lineRule="auto"/>
              <w:jc w:val="both"/>
              <w:rPr>
                <w:rFonts w:ascii="Arial" w:hAnsi="Arial" w:cs="Arial"/>
                <w:sz w:val="20"/>
                <w:szCs w:val="20"/>
              </w:rPr>
            </w:pPr>
          </w:p>
        </w:tc>
        <w:tc>
          <w:tcPr>
            <w:tcW w:w="3407" w:type="dxa"/>
            <w:tcBorders>
              <w:top w:val="nil"/>
              <w:left w:val="single" w:sz="4" w:space="0" w:color="auto"/>
              <w:bottom w:val="single" w:sz="4" w:space="0" w:color="auto"/>
              <w:right w:val="single" w:sz="4" w:space="0" w:color="auto"/>
            </w:tcBorders>
            <w:hideMark/>
          </w:tcPr>
          <w:p w14:paraId="408E686C" w14:textId="77777777" w:rsidR="00130440" w:rsidRPr="00130440" w:rsidRDefault="00130440" w:rsidP="00130440">
            <w:pPr>
              <w:spacing w:after="0" w:line="276" w:lineRule="auto"/>
              <w:jc w:val="both"/>
              <w:rPr>
                <w:rFonts w:ascii="Arial" w:hAnsi="Arial" w:cs="Arial"/>
                <w:sz w:val="20"/>
                <w:szCs w:val="20"/>
              </w:rPr>
            </w:pPr>
            <w:r w:rsidRPr="00130440">
              <w:rPr>
                <w:rFonts w:ascii="Arial" w:hAnsi="Arial" w:cs="Arial"/>
                <w:b/>
                <w:bCs/>
                <w:sz w:val="20"/>
                <w:szCs w:val="20"/>
              </w:rPr>
              <w:t>N</w:t>
            </w:r>
            <w:r w:rsidRPr="00130440">
              <w:rPr>
                <w:rFonts w:ascii="Arial" w:hAnsi="Arial" w:cs="Arial"/>
                <w:sz w:val="20"/>
                <w:szCs w:val="20"/>
              </w:rPr>
              <w:t xml:space="preserve"> = X Due to disease progression and lost to follow-up</w:t>
            </w:r>
          </w:p>
        </w:tc>
        <w:tc>
          <w:tcPr>
            <w:tcW w:w="3260" w:type="dxa"/>
            <w:tcBorders>
              <w:top w:val="nil"/>
              <w:left w:val="nil"/>
              <w:bottom w:val="single" w:sz="4" w:space="0" w:color="auto"/>
              <w:right w:val="single" w:sz="4" w:space="0" w:color="auto"/>
            </w:tcBorders>
            <w:vAlign w:val="center"/>
            <w:hideMark/>
          </w:tcPr>
          <w:p w14:paraId="3248BD12" w14:textId="77777777" w:rsidR="00130440" w:rsidRPr="00130440" w:rsidRDefault="00130440" w:rsidP="00130440">
            <w:pPr>
              <w:spacing w:after="0" w:line="276" w:lineRule="auto"/>
              <w:jc w:val="both"/>
              <w:rPr>
                <w:rFonts w:ascii="Arial" w:hAnsi="Arial" w:cs="Arial"/>
                <w:sz w:val="20"/>
                <w:szCs w:val="20"/>
              </w:rPr>
            </w:pPr>
            <w:r w:rsidRPr="00130440">
              <w:rPr>
                <w:rFonts w:ascii="Arial" w:hAnsi="Arial" w:cs="Arial"/>
                <w:sz w:val="20"/>
                <w:szCs w:val="20"/>
              </w:rPr>
              <w:t>Participants taken off the study due to disease progression or SAEs as per study criteria and were lost to follow-up.</w:t>
            </w:r>
          </w:p>
        </w:tc>
      </w:tr>
      <w:tr w:rsidR="00130440" w:rsidRPr="00130440" w14:paraId="1152C3A0" w14:textId="77777777" w:rsidTr="00130440">
        <w:trPr>
          <w:trHeight w:val="600"/>
        </w:trPr>
        <w:tc>
          <w:tcPr>
            <w:tcW w:w="1801" w:type="dxa"/>
            <w:vMerge w:val="restart"/>
            <w:tcBorders>
              <w:top w:val="nil"/>
              <w:left w:val="single" w:sz="4" w:space="0" w:color="auto"/>
              <w:bottom w:val="single" w:sz="4" w:space="0" w:color="auto"/>
              <w:right w:val="single" w:sz="4" w:space="0" w:color="auto"/>
            </w:tcBorders>
            <w:hideMark/>
          </w:tcPr>
          <w:p w14:paraId="6C184AFB" w14:textId="77777777" w:rsidR="00130440" w:rsidRPr="00130440" w:rsidRDefault="00130440" w:rsidP="00130440">
            <w:pPr>
              <w:spacing w:after="0" w:line="276" w:lineRule="auto"/>
              <w:jc w:val="both"/>
              <w:rPr>
                <w:rFonts w:ascii="Arial" w:hAnsi="Arial" w:cs="Arial"/>
                <w:sz w:val="20"/>
                <w:szCs w:val="20"/>
              </w:rPr>
            </w:pPr>
            <w:r w:rsidRPr="00130440">
              <w:rPr>
                <w:rFonts w:ascii="Arial" w:hAnsi="Arial" w:cs="Arial"/>
                <w:sz w:val="20"/>
                <w:szCs w:val="20"/>
              </w:rPr>
              <w:t>Number of Participants withdrawn</w:t>
            </w:r>
          </w:p>
        </w:tc>
        <w:tc>
          <w:tcPr>
            <w:tcW w:w="1176" w:type="dxa"/>
            <w:vMerge w:val="restart"/>
            <w:tcBorders>
              <w:top w:val="nil"/>
              <w:left w:val="single" w:sz="4" w:space="0" w:color="auto"/>
              <w:bottom w:val="single" w:sz="4" w:space="0" w:color="auto"/>
              <w:right w:val="single" w:sz="4" w:space="0" w:color="auto"/>
            </w:tcBorders>
            <w:hideMark/>
          </w:tcPr>
          <w:p w14:paraId="7B0182D4" w14:textId="77777777" w:rsidR="00130440" w:rsidRPr="00130440" w:rsidRDefault="00130440" w:rsidP="00130440">
            <w:pPr>
              <w:spacing w:after="0" w:line="276" w:lineRule="auto"/>
              <w:jc w:val="both"/>
              <w:rPr>
                <w:rFonts w:ascii="Arial" w:hAnsi="Arial" w:cs="Arial"/>
                <w:sz w:val="20"/>
                <w:szCs w:val="20"/>
              </w:rPr>
            </w:pPr>
            <w:r w:rsidRPr="00130440">
              <w:rPr>
                <w:rFonts w:ascii="Arial" w:hAnsi="Arial" w:cs="Arial"/>
                <w:sz w:val="20"/>
                <w:szCs w:val="20"/>
              </w:rPr>
              <w:t>X</w:t>
            </w:r>
          </w:p>
        </w:tc>
        <w:tc>
          <w:tcPr>
            <w:tcW w:w="3407" w:type="dxa"/>
            <w:tcBorders>
              <w:top w:val="nil"/>
              <w:left w:val="nil"/>
              <w:bottom w:val="nil"/>
              <w:right w:val="single" w:sz="4" w:space="0" w:color="auto"/>
            </w:tcBorders>
            <w:hideMark/>
          </w:tcPr>
          <w:p w14:paraId="040504C4" w14:textId="77777777" w:rsidR="00130440" w:rsidRPr="00130440" w:rsidRDefault="00130440" w:rsidP="00130440">
            <w:pPr>
              <w:spacing w:after="0" w:line="276" w:lineRule="auto"/>
              <w:jc w:val="both"/>
              <w:rPr>
                <w:rFonts w:ascii="Arial" w:hAnsi="Arial" w:cs="Arial"/>
                <w:sz w:val="20"/>
                <w:szCs w:val="20"/>
              </w:rPr>
            </w:pPr>
            <w:r w:rsidRPr="00130440">
              <w:rPr>
                <w:rFonts w:ascii="Arial" w:hAnsi="Arial" w:cs="Arial"/>
                <w:b/>
                <w:bCs/>
                <w:sz w:val="20"/>
                <w:szCs w:val="20"/>
              </w:rPr>
              <w:t>N</w:t>
            </w:r>
            <w:r w:rsidRPr="00130440">
              <w:rPr>
                <w:rFonts w:ascii="Arial" w:hAnsi="Arial" w:cs="Arial"/>
                <w:sz w:val="20"/>
                <w:szCs w:val="20"/>
              </w:rPr>
              <w:t xml:space="preserve"> = X Total withdrawals </w:t>
            </w:r>
          </w:p>
        </w:tc>
        <w:tc>
          <w:tcPr>
            <w:tcW w:w="3260" w:type="dxa"/>
            <w:tcBorders>
              <w:top w:val="nil"/>
              <w:left w:val="nil"/>
              <w:bottom w:val="nil"/>
              <w:right w:val="single" w:sz="4" w:space="0" w:color="auto"/>
            </w:tcBorders>
            <w:vAlign w:val="center"/>
            <w:hideMark/>
          </w:tcPr>
          <w:p w14:paraId="4F948F85" w14:textId="77777777" w:rsidR="00130440" w:rsidRPr="00130440" w:rsidRDefault="00130440" w:rsidP="00130440">
            <w:pPr>
              <w:spacing w:after="0" w:line="276" w:lineRule="auto"/>
              <w:jc w:val="both"/>
              <w:rPr>
                <w:rFonts w:ascii="Arial" w:hAnsi="Arial" w:cs="Arial"/>
                <w:sz w:val="20"/>
                <w:szCs w:val="20"/>
              </w:rPr>
            </w:pPr>
            <w:r w:rsidRPr="00130440">
              <w:rPr>
                <w:rFonts w:ascii="Arial" w:hAnsi="Arial" w:cs="Arial"/>
                <w:sz w:val="20"/>
                <w:szCs w:val="20"/>
              </w:rPr>
              <w:t>Participants formally withdrawn from the study (i.e. signed the withdrawal of consent, participants confirmed withdrawal via any other form of communication)</w:t>
            </w:r>
          </w:p>
        </w:tc>
      </w:tr>
      <w:tr w:rsidR="00130440" w:rsidRPr="00130440" w14:paraId="7AB82176" w14:textId="77777777" w:rsidTr="00130440">
        <w:trPr>
          <w:trHeight w:val="600"/>
        </w:trPr>
        <w:tc>
          <w:tcPr>
            <w:tcW w:w="1801" w:type="dxa"/>
            <w:vMerge/>
            <w:tcBorders>
              <w:top w:val="nil"/>
              <w:left w:val="single" w:sz="4" w:space="0" w:color="auto"/>
              <w:bottom w:val="single" w:sz="4" w:space="0" w:color="auto"/>
              <w:right w:val="single" w:sz="4" w:space="0" w:color="auto"/>
            </w:tcBorders>
            <w:vAlign w:val="center"/>
            <w:hideMark/>
          </w:tcPr>
          <w:p w14:paraId="2F279097" w14:textId="77777777" w:rsidR="00130440" w:rsidRPr="00130440" w:rsidRDefault="00130440" w:rsidP="00130440">
            <w:pPr>
              <w:spacing w:after="0" w:line="276" w:lineRule="auto"/>
              <w:jc w:val="both"/>
              <w:rPr>
                <w:rFonts w:ascii="Arial" w:hAnsi="Arial" w:cs="Arial"/>
                <w:sz w:val="20"/>
                <w:szCs w:val="20"/>
              </w:rPr>
            </w:pPr>
          </w:p>
        </w:tc>
        <w:tc>
          <w:tcPr>
            <w:tcW w:w="1176" w:type="dxa"/>
            <w:vMerge/>
            <w:tcBorders>
              <w:top w:val="nil"/>
              <w:left w:val="single" w:sz="4" w:space="0" w:color="auto"/>
              <w:bottom w:val="single" w:sz="4" w:space="0" w:color="auto"/>
              <w:right w:val="single" w:sz="4" w:space="0" w:color="auto"/>
            </w:tcBorders>
            <w:vAlign w:val="center"/>
            <w:hideMark/>
          </w:tcPr>
          <w:p w14:paraId="1BE2C4ED" w14:textId="77777777" w:rsidR="00130440" w:rsidRPr="00130440" w:rsidRDefault="00130440" w:rsidP="00130440">
            <w:pPr>
              <w:spacing w:after="0" w:line="276" w:lineRule="auto"/>
              <w:jc w:val="both"/>
              <w:rPr>
                <w:rFonts w:ascii="Arial" w:hAnsi="Arial" w:cs="Arial"/>
                <w:sz w:val="20"/>
                <w:szCs w:val="20"/>
              </w:rPr>
            </w:pPr>
          </w:p>
        </w:tc>
        <w:tc>
          <w:tcPr>
            <w:tcW w:w="3407" w:type="dxa"/>
            <w:tcBorders>
              <w:top w:val="nil"/>
              <w:left w:val="nil"/>
              <w:bottom w:val="nil"/>
              <w:right w:val="single" w:sz="4" w:space="0" w:color="auto"/>
            </w:tcBorders>
            <w:hideMark/>
          </w:tcPr>
          <w:p w14:paraId="65A98A4B" w14:textId="77777777" w:rsidR="00130440" w:rsidRPr="00130440" w:rsidRDefault="00130440" w:rsidP="00130440">
            <w:pPr>
              <w:spacing w:after="0" w:line="276" w:lineRule="auto"/>
              <w:jc w:val="both"/>
              <w:rPr>
                <w:rFonts w:ascii="Arial" w:hAnsi="Arial" w:cs="Arial"/>
                <w:sz w:val="20"/>
                <w:szCs w:val="20"/>
              </w:rPr>
            </w:pPr>
            <w:r w:rsidRPr="00130440">
              <w:rPr>
                <w:rFonts w:ascii="Arial" w:hAnsi="Arial" w:cs="Arial"/>
                <w:sz w:val="20"/>
                <w:szCs w:val="20"/>
              </w:rPr>
              <w:t> </w:t>
            </w:r>
          </w:p>
        </w:tc>
        <w:tc>
          <w:tcPr>
            <w:tcW w:w="3260" w:type="dxa"/>
            <w:tcBorders>
              <w:top w:val="nil"/>
              <w:left w:val="nil"/>
              <w:bottom w:val="nil"/>
              <w:right w:val="single" w:sz="4" w:space="0" w:color="auto"/>
            </w:tcBorders>
            <w:vAlign w:val="center"/>
            <w:hideMark/>
          </w:tcPr>
          <w:p w14:paraId="342B430D" w14:textId="77777777" w:rsidR="00130440" w:rsidRPr="00130440" w:rsidRDefault="00130440" w:rsidP="00130440">
            <w:pPr>
              <w:spacing w:after="0" w:line="276" w:lineRule="auto"/>
              <w:jc w:val="both"/>
              <w:rPr>
                <w:rFonts w:ascii="Arial" w:hAnsi="Arial" w:cs="Arial"/>
                <w:sz w:val="20"/>
                <w:szCs w:val="20"/>
              </w:rPr>
            </w:pPr>
            <w:r w:rsidRPr="00130440">
              <w:rPr>
                <w:rFonts w:ascii="Arial" w:hAnsi="Arial" w:cs="Arial"/>
                <w:sz w:val="20"/>
                <w:szCs w:val="20"/>
              </w:rPr>
              <w:t>participants withdrawn due to SAE or toxicity (and are not being followed up as they have withdrawn consent)</w:t>
            </w:r>
          </w:p>
        </w:tc>
      </w:tr>
      <w:tr w:rsidR="00130440" w:rsidRPr="00130440" w14:paraId="0B41B016" w14:textId="77777777" w:rsidTr="00130440">
        <w:trPr>
          <w:trHeight w:val="300"/>
        </w:trPr>
        <w:tc>
          <w:tcPr>
            <w:tcW w:w="1801" w:type="dxa"/>
            <w:vMerge/>
            <w:tcBorders>
              <w:top w:val="nil"/>
              <w:left w:val="single" w:sz="4" w:space="0" w:color="auto"/>
              <w:bottom w:val="single" w:sz="4" w:space="0" w:color="auto"/>
              <w:right w:val="single" w:sz="4" w:space="0" w:color="auto"/>
            </w:tcBorders>
            <w:vAlign w:val="center"/>
            <w:hideMark/>
          </w:tcPr>
          <w:p w14:paraId="04E8A09C" w14:textId="77777777" w:rsidR="00130440" w:rsidRPr="00130440" w:rsidRDefault="00130440" w:rsidP="00130440">
            <w:pPr>
              <w:spacing w:after="0" w:line="276" w:lineRule="auto"/>
              <w:jc w:val="both"/>
              <w:rPr>
                <w:rFonts w:ascii="Arial" w:hAnsi="Arial" w:cs="Arial"/>
                <w:sz w:val="20"/>
                <w:szCs w:val="20"/>
              </w:rPr>
            </w:pPr>
          </w:p>
        </w:tc>
        <w:tc>
          <w:tcPr>
            <w:tcW w:w="1176" w:type="dxa"/>
            <w:vMerge/>
            <w:tcBorders>
              <w:top w:val="nil"/>
              <w:left w:val="single" w:sz="4" w:space="0" w:color="auto"/>
              <w:bottom w:val="single" w:sz="4" w:space="0" w:color="auto"/>
              <w:right w:val="single" w:sz="4" w:space="0" w:color="auto"/>
            </w:tcBorders>
            <w:vAlign w:val="center"/>
            <w:hideMark/>
          </w:tcPr>
          <w:p w14:paraId="6B663425" w14:textId="77777777" w:rsidR="00130440" w:rsidRPr="00130440" w:rsidRDefault="00130440" w:rsidP="00130440">
            <w:pPr>
              <w:spacing w:after="0" w:line="276" w:lineRule="auto"/>
              <w:jc w:val="both"/>
              <w:rPr>
                <w:rFonts w:ascii="Arial" w:hAnsi="Arial" w:cs="Arial"/>
                <w:sz w:val="20"/>
                <w:szCs w:val="20"/>
              </w:rPr>
            </w:pPr>
          </w:p>
        </w:tc>
        <w:tc>
          <w:tcPr>
            <w:tcW w:w="3407" w:type="dxa"/>
            <w:tcBorders>
              <w:top w:val="nil"/>
              <w:left w:val="nil"/>
              <w:bottom w:val="single" w:sz="4" w:space="0" w:color="auto"/>
              <w:right w:val="single" w:sz="4" w:space="0" w:color="auto"/>
            </w:tcBorders>
            <w:hideMark/>
          </w:tcPr>
          <w:p w14:paraId="4AEB677A" w14:textId="444FD709" w:rsidR="00130440" w:rsidRPr="00130440" w:rsidRDefault="00130440" w:rsidP="00130440">
            <w:pPr>
              <w:spacing w:after="0" w:line="276" w:lineRule="auto"/>
              <w:jc w:val="both"/>
              <w:rPr>
                <w:rFonts w:ascii="Arial" w:hAnsi="Arial" w:cs="Arial"/>
                <w:sz w:val="20"/>
                <w:szCs w:val="20"/>
              </w:rPr>
            </w:pPr>
          </w:p>
        </w:tc>
        <w:tc>
          <w:tcPr>
            <w:tcW w:w="3260" w:type="dxa"/>
            <w:tcBorders>
              <w:top w:val="nil"/>
              <w:left w:val="nil"/>
              <w:bottom w:val="single" w:sz="4" w:space="0" w:color="auto"/>
              <w:right w:val="single" w:sz="4" w:space="0" w:color="auto"/>
            </w:tcBorders>
            <w:vAlign w:val="center"/>
            <w:hideMark/>
          </w:tcPr>
          <w:p w14:paraId="43ED8CDC" w14:textId="77777777" w:rsidR="00130440" w:rsidRPr="00130440" w:rsidRDefault="00130440" w:rsidP="00130440">
            <w:pPr>
              <w:spacing w:after="0" w:line="276" w:lineRule="auto"/>
              <w:jc w:val="both"/>
              <w:rPr>
                <w:rFonts w:ascii="Arial" w:hAnsi="Arial" w:cs="Arial"/>
                <w:sz w:val="20"/>
                <w:szCs w:val="20"/>
              </w:rPr>
            </w:pPr>
            <w:r w:rsidRPr="00130440">
              <w:rPr>
                <w:rFonts w:ascii="Arial" w:hAnsi="Arial" w:cs="Arial"/>
                <w:sz w:val="20"/>
                <w:szCs w:val="20"/>
              </w:rPr>
              <w:t>participants withdrawn as evidence of them meeting an exclusion criterion is uncovered</w:t>
            </w:r>
          </w:p>
        </w:tc>
      </w:tr>
      <w:tr w:rsidR="00130440" w:rsidRPr="00130440" w14:paraId="66B40080" w14:textId="77777777" w:rsidTr="00130440">
        <w:trPr>
          <w:trHeight w:val="300"/>
        </w:trPr>
        <w:tc>
          <w:tcPr>
            <w:tcW w:w="1801" w:type="dxa"/>
            <w:tcBorders>
              <w:top w:val="nil"/>
              <w:left w:val="single" w:sz="4" w:space="0" w:color="auto"/>
              <w:bottom w:val="single" w:sz="8" w:space="0" w:color="auto"/>
              <w:right w:val="single" w:sz="4" w:space="0" w:color="auto"/>
            </w:tcBorders>
            <w:vAlign w:val="center"/>
            <w:hideMark/>
          </w:tcPr>
          <w:p w14:paraId="720CFF80" w14:textId="77777777" w:rsidR="00130440" w:rsidRPr="00130440" w:rsidRDefault="00130440" w:rsidP="00130440">
            <w:pPr>
              <w:spacing w:after="0" w:line="276" w:lineRule="auto"/>
              <w:jc w:val="both"/>
              <w:rPr>
                <w:rFonts w:ascii="Arial" w:hAnsi="Arial" w:cs="Arial"/>
                <w:sz w:val="20"/>
                <w:szCs w:val="20"/>
              </w:rPr>
            </w:pPr>
            <w:r w:rsidRPr="00130440">
              <w:rPr>
                <w:rFonts w:ascii="Arial" w:hAnsi="Arial" w:cs="Arial"/>
                <w:sz w:val="20"/>
                <w:szCs w:val="20"/>
              </w:rPr>
              <w:lastRenderedPageBreak/>
              <w:t>Number of site-based safety events reported to Bellberry</w:t>
            </w:r>
          </w:p>
        </w:tc>
        <w:tc>
          <w:tcPr>
            <w:tcW w:w="1176" w:type="dxa"/>
            <w:tcBorders>
              <w:top w:val="nil"/>
              <w:left w:val="nil"/>
              <w:bottom w:val="single" w:sz="8" w:space="0" w:color="auto"/>
              <w:right w:val="single" w:sz="4" w:space="0" w:color="auto"/>
            </w:tcBorders>
            <w:noWrap/>
            <w:vAlign w:val="bottom"/>
            <w:hideMark/>
          </w:tcPr>
          <w:p w14:paraId="77B2C496" w14:textId="77777777" w:rsidR="00130440" w:rsidRPr="00130440" w:rsidRDefault="00130440" w:rsidP="00130440">
            <w:pPr>
              <w:spacing w:after="0" w:line="276" w:lineRule="auto"/>
              <w:jc w:val="both"/>
              <w:rPr>
                <w:rFonts w:ascii="Arial" w:hAnsi="Arial" w:cs="Arial"/>
                <w:sz w:val="20"/>
                <w:szCs w:val="20"/>
              </w:rPr>
            </w:pPr>
            <w:r w:rsidRPr="00130440">
              <w:rPr>
                <w:rFonts w:ascii="Arial" w:hAnsi="Arial" w:cs="Arial"/>
                <w:sz w:val="20"/>
                <w:szCs w:val="20"/>
              </w:rPr>
              <w:t>X</w:t>
            </w:r>
          </w:p>
        </w:tc>
        <w:tc>
          <w:tcPr>
            <w:tcW w:w="3407" w:type="dxa"/>
            <w:tcBorders>
              <w:top w:val="nil"/>
              <w:left w:val="nil"/>
              <w:bottom w:val="single" w:sz="8" w:space="0" w:color="auto"/>
              <w:right w:val="single" w:sz="4" w:space="0" w:color="auto"/>
            </w:tcBorders>
            <w:noWrap/>
            <w:vAlign w:val="bottom"/>
            <w:hideMark/>
          </w:tcPr>
          <w:p w14:paraId="202CAEB2" w14:textId="77777777" w:rsidR="00130440" w:rsidRPr="00130440" w:rsidRDefault="00130440" w:rsidP="00130440">
            <w:pPr>
              <w:spacing w:after="0" w:line="276" w:lineRule="auto"/>
              <w:jc w:val="both"/>
              <w:rPr>
                <w:rFonts w:ascii="Arial" w:hAnsi="Arial" w:cs="Arial"/>
                <w:sz w:val="20"/>
                <w:szCs w:val="20"/>
              </w:rPr>
            </w:pPr>
            <w:r w:rsidRPr="00130440">
              <w:rPr>
                <w:rFonts w:ascii="Arial" w:hAnsi="Arial" w:cs="Arial"/>
                <w:b/>
                <w:bCs/>
                <w:sz w:val="20"/>
                <w:szCs w:val="20"/>
              </w:rPr>
              <w:t>N</w:t>
            </w:r>
            <w:r w:rsidRPr="00130440">
              <w:rPr>
                <w:rFonts w:ascii="Arial" w:hAnsi="Arial" w:cs="Arial"/>
                <w:sz w:val="20"/>
                <w:szCs w:val="20"/>
              </w:rPr>
              <w:t xml:space="preserve"> = X Significant Safety Issues/ Urgent Safety Measures that impacted your site.</w:t>
            </w:r>
          </w:p>
        </w:tc>
        <w:tc>
          <w:tcPr>
            <w:tcW w:w="3260" w:type="dxa"/>
            <w:tcBorders>
              <w:top w:val="nil"/>
              <w:left w:val="nil"/>
              <w:bottom w:val="single" w:sz="8" w:space="0" w:color="auto"/>
              <w:right w:val="single" w:sz="4" w:space="0" w:color="auto"/>
            </w:tcBorders>
            <w:noWrap/>
            <w:vAlign w:val="bottom"/>
            <w:hideMark/>
          </w:tcPr>
          <w:p w14:paraId="6D36B469" w14:textId="72B55791" w:rsidR="00130440" w:rsidRPr="00130440" w:rsidRDefault="00130440" w:rsidP="00130440">
            <w:pPr>
              <w:spacing w:after="0" w:line="276" w:lineRule="auto"/>
              <w:jc w:val="both"/>
              <w:rPr>
                <w:rFonts w:ascii="Arial" w:hAnsi="Arial" w:cs="Arial"/>
                <w:sz w:val="20"/>
                <w:szCs w:val="20"/>
              </w:rPr>
            </w:pPr>
            <w:r w:rsidRPr="00130440">
              <w:rPr>
                <w:rFonts w:ascii="Arial" w:hAnsi="Arial" w:cs="Arial"/>
                <w:sz w:val="20"/>
                <w:szCs w:val="20"/>
              </w:rPr>
              <w:t>Significant Safety Issues/ Urgent Safety Measures</w:t>
            </w:r>
            <w:r w:rsidR="00286A97">
              <w:rPr>
                <w:rFonts w:ascii="Arial" w:hAnsi="Arial" w:cs="Arial"/>
                <w:sz w:val="20"/>
                <w:szCs w:val="20"/>
              </w:rPr>
              <w:t xml:space="preserve"> (see MAR G2)</w:t>
            </w:r>
          </w:p>
        </w:tc>
      </w:tr>
    </w:tbl>
    <w:p w14:paraId="68C4A38A" w14:textId="77777777" w:rsidR="00AF7B42" w:rsidRDefault="00AF7B42" w:rsidP="00AF7B42">
      <w:pPr>
        <w:spacing w:before="120" w:after="120" w:line="276" w:lineRule="auto"/>
        <w:jc w:val="center"/>
        <w:rPr>
          <w:rFonts w:ascii="Arial" w:hAnsi="Arial" w:cs="Arial"/>
          <w:b/>
          <w:bCs/>
        </w:rPr>
      </w:pPr>
    </w:p>
    <w:p w14:paraId="41AA9BF6" w14:textId="2AC87F33" w:rsidR="00130440" w:rsidRDefault="00130440" w:rsidP="00AF7B42">
      <w:pPr>
        <w:spacing w:before="120" w:after="120" w:line="276" w:lineRule="auto"/>
        <w:jc w:val="center"/>
        <w:rPr>
          <w:rFonts w:ascii="Arial" w:hAnsi="Arial" w:cs="Arial"/>
          <w:b/>
          <w:bCs/>
        </w:rPr>
      </w:pPr>
      <w:r w:rsidRPr="00130440">
        <w:rPr>
          <w:rFonts w:ascii="Arial" w:hAnsi="Arial" w:cs="Arial"/>
          <w:b/>
          <w:bCs/>
        </w:rPr>
        <w:t xml:space="preserve">Non </w:t>
      </w:r>
      <w:r>
        <w:rPr>
          <w:rFonts w:ascii="Arial" w:hAnsi="Arial" w:cs="Arial"/>
          <w:b/>
          <w:bCs/>
        </w:rPr>
        <w:t>–</w:t>
      </w:r>
      <w:r w:rsidRPr="00130440">
        <w:rPr>
          <w:rFonts w:ascii="Arial" w:hAnsi="Arial" w:cs="Arial"/>
          <w:b/>
          <w:bCs/>
        </w:rPr>
        <w:t xml:space="preserve"> Clinical</w:t>
      </w:r>
    </w:p>
    <w:tbl>
      <w:tblPr>
        <w:tblW w:w="9644" w:type="dxa"/>
        <w:tblInd w:w="-5" w:type="dxa"/>
        <w:tblLook w:val="04A0" w:firstRow="1" w:lastRow="0" w:firstColumn="1" w:lastColumn="0" w:noHBand="0" w:noVBand="1"/>
      </w:tblPr>
      <w:tblGrid>
        <w:gridCol w:w="1706"/>
        <w:gridCol w:w="1134"/>
        <w:gridCol w:w="3544"/>
        <w:gridCol w:w="3260"/>
      </w:tblGrid>
      <w:tr w:rsidR="00130440" w:rsidRPr="00130440" w14:paraId="2355B7B3" w14:textId="77777777" w:rsidTr="00286A97">
        <w:trPr>
          <w:trHeight w:val="300"/>
        </w:trPr>
        <w:tc>
          <w:tcPr>
            <w:tcW w:w="17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2E12F2" w14:textId="7BCC750E" w:rsidR="00130440" w:rsidRPr="00130440" w:rsidRDefault="00130440" w:rsidP="00286A97">
            <w:pPr>
              <w:spacing w:before="40" w:after="40" w:line="276" w:lineRule="auto"/>
              <w:jc w:val="center"/>
              <w:rPr>
                <w:rFonts w:ascii="Arial" w:hAnsi="Arial" w:cs="Arial"/>
                <w:b/>
                <w:bCs/>
                <w:i/>
                <w:iCs/>
                <w:sz w:val="20"/>
                <w:szCs w:val="20"/>
              </w:rPr>
            </w:pP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hideMark/>
          </w:tcPr>
          <w:p w14:paraId="07999AF2" w14:textId="77777777" w:rsidR="00130440" w:rsidRPr="00130440" w:rsidRDefault="00130440" w:rsidP="00286A97">
            <w:pPr>
              <w:spacing w:before="40" w:after="40" w:line="276" w:lineRule="auto"/>
              <w:jc w:val="center"/>
              <w:rPr>
                <w:rFonts w:ascii="Arial" w:hAnsi="Arial" w:cs="Arial"/>
                <w:b/>
                <w:bCs/>
                <w:sz w:val="20"/>
                <w:szCs w:val="20"/>
              </w:rPr>
            </w:pPr>
            <w:r w:rsidRPr="00130440">
              <w:rPr>
                <w:rFonts w:ascii="Arial" w:hAnsi="Arial" w:cs="Arial"/>
                <w:b/>
                <w:bCs/>
                <w:sz w:val="20"/>
                <w:szCs w:val="20"/>
              </w:rPr>
              <w:t>Number</w:t>
            </w:r>
          </w:p>
        </w:tc>
        <w:tc>
          <w:tcPr>
            <w:tcW w:w="3544" w:type="dxa"/>
            <w:tcBorders>
              <w:top w:val="single" w:sz="8" w:space="0" w:color="auto"/>
              <w:left w:val="nil"/>
              <w:bottom w:val="nil"/>
              <w:right w:val="single" w:sz="4" w:space="0" w:color="auto"/>
            </w:tcBorders>
            <w:shd w:val="clear" w:color="auto" w:fill="D9D9D9" w:themeFill="background1" w:themeFillShade="D9"/>
            <w:hideMark/>
          </w:tcPr>
          <w:p w14:paraId="2AD9DEE7" w14:textId="77777777" w:rsidR="00130440" w:rsidRPr="00130440" w:rsidRDefault="00130440" w:rsidP="00286A97">
            <w:pPr>
              <w:spacing w:before="40" w:after="40" w:line="276" w:lineRule="auto"/>
              <w:jc w:val="center"/>
              <w:rPr>
                <w:rFonts w:ascii="Arial" w:hAnsi="Arial" w:cs="Arial"/>
                <w:b/>
                <w:bCs/>
                <w:sz w:val="20"/>
                <w:szCs w:val="20"/>
              </w:rPr>
            </w:pPr>
            <w:r w:rsidRPr="00130440">
              <w:rPr>
                <w:rFonts w:ascii="Arial" w:hAnsi="Arial" w:cs="Arial"/>
                <w:b/>
                <w:bCs/>
                <w:sz w:val="20"/>
                <w:szCs w:val="20"/>
              </w:rPr>
              <w:t>Comments</w:t>
            </w:r>
          </w:p>
        </w:tc>
        <w:tc>
          <w:tcPr>
            <w:tcW w:w="3260" w:type="dxa"/>
            <w:tcBorders>
              <w:top w:val="single" w:sz="8" w:space="0" w:color="auto"/>
              <w:left w:val="nil"/>
              <w:bottom w:val="nil"/>
              <w:right w:val="single" w:sz="4" w:space="0" w:color="auto"/>
            </w:tcBorders>
            <w:shd w:val="clear" w:color="auto" w:fill="D9D9D9" w:themeFill="background1" w:themeFillShade="D9"/>
            <w:hideMark/>
          </w:tcPr>
          <w:p w14:paraId="0349051C" w14:textId="77777777" w:rsidR="00130440" w:rsidRPr="00130440" w:rsidRDefault="00130440" w:rsidP="00286A97">
            <w:pPr>
              <w:spacing w:before="40" w:after="40" w:line="276" w:lineRule="auto"/>
              <w:jc w:val="center"/>
              <w:rPr>
                <w:rFonts w:ascii="Arial" w:hAnsi="Arial" w:cs="Arial"/>
                <w:b/>
                <w:bCs/>
                <w:sz w:val="20"/>
                <w:szCs w:val="20"/>
              </w:rPr>
            </w:pPr>
            <w:r w:rsidRPr="00130440">
              <w:rPr>
                <w:rFonts w:ascii="Arial" w:hAnsi="Arial" w:cs="Arial"/>
                <w:b/>
                <w:bCs/>
                <w:sz w:val="20"/>
                <w:szCs w:val="20"/>
              </w:rPr>
              <w:t>Definition</w:t>
            </w:r>
          </w:p>
        </w:tc>
      </w:tr>
      <w:tr w:rsidR="00130440" w:rsidRPr="00130440" w14:paraId="3AC7CBA0" w14:textId="77777777" w:rsidTr="001B4951">
        <w:trPr>
          <w:trHeight w:val="900"/>
        </w:trPr>
        <w:tc>
          <w:tcPr>
            <w:tcW w:w="1706" w:type="dxa"/>
            <w:tcBorders>
              <w:top w:val="single" w:sz="4" w:space="0" w:color="auto"/>
              <w:left w:val="single" w:sz="4" w:space="0" w:color="auto"/>
              <w:bottom w:val="single" w:sz="4" w:space="0" w:color="auto"/>
              <w:right w:val="single" w:sz="4" w:space="0" w:color="auto"/>
            </w:tcBorders>
            <w:vAlign w:val="center"/>
            <w:hideMark/>
          </w:tcPr>
          <w:p w14:paraId="2A750E2C" w14:textId="77777777" w:rsidR="00130440" w:rsidRPr="00130440" w:rsidRDefault="00130440" w:rsidP="00130440">
            <w:pPr>
              <w:spacing w:after="0" w:line="276" w:lineRule="auto"/>
              <w:jc w:val="both"/>
              <w:rPr>
                <w:rFonts w:ascii="Arial" w:hAnsi="Arial" w:cs="Arial"/>
                <w:sz w:val="20"/>
                <w:szCs w:val="20"/>
              </w:rPr>
            </w:pPr>
            <w:r w:rsidRPr="00130440">
              <w:rPr>
                <w:rFonts w:ascii="Arial" w:hAnsi="Arial" w:cs="Arial"/>
                <w:sz w:val="20"/>
                <w:szCs w:val="20"/>
              </w:rPr>
              <w:t>Number of Participants screened (use comments field for screen failure #)</w:t>
            </w:r>
          </w:p>
        </w:tc>
        <w:tc>
          <w:tcPr>
            <w:tcW w:w="1134" w:type="dxa"/>
            <w:tcBorders>
              <w:top w:val="single" w:sz="4" w:space="0" w:color="auto"/>
              <w:left w:val="nil"/>
              <w:bottom w:val="single" w:sz="4" w:space="0" w:color="auto"/>
              <w:right w:val="single" w:sz="4" w:space="0" w:color="auto"/>
            </w:tcBorders>
            <w:vAlign w:val="center"/>
            <w:hideMark/>
          </w:tcPr>
          <w:p w14:paraId="67AD64AE" w14:textId="77777777" w:rsidR="00130440" w:rsidRPr="00130440" w:rsidRDefault="00130440" w:rsidP="00130440">
            <w:pPr>
              <w:spacing w:after="0" w:line="276" w:lineRule="auto"/>
              <w:jc w:val="both"/>
              <w:rPr>
                <w:rFonts w:ascii="Arial" w:hAnsi="Arial" w:cs="Arial"/>
                <w:sz w:val="20"/>
                <w:szCs w:val="20"/>
              </w:rPr>
            </w:pPr>
            <w:r w:rsidRPr="00130440">
              <w:rPr>
                <w:rFonts w:ascii="Arial" w:hAnsi="Arial" w:cs="Arial"/>
                <w:sz w:val="20"/>
                <w:szCs w:val="20"/>
              </w:rPr>
              <w:t>Enter total number screened</w:t>
            </w:r>
          </w:p>
        </w:tc>
        <w:tc>
          <w:tcPr>
            <w:tcW w:w="3544" w:type="dxa"/>
            <w:tcBorders>
              <w:top w:val="single" w:sz="4" w:space="0" w:color="auto"/>
              <w:left w:val="nil"/>
              <w:bottom w:val="single" w:sz="4" w:space="0" w:color="auto"/>
              <w:right w:val="single" w:sz="4" w:space="0" w:color="auto"/>
            </w:tcBorders>
            <w:vAlign w:val="center"/>
            <w:hideMark/>
          </w:tcPr>
          <w:p w14:paraId="01FC57FB" w14:textId="77777777" w:rsidR="00130440" w:rsidRPr="00130440" w:rsidRDefault="00130440" w:rsidP="00130440">
            <w:pPr>
              <w:spacing w:after="0" w:line="276" w:lineRule="auto"/>
              <w:jc w:val="both"/>
              <w:rPr>
                <w:rFonts w:ascii="Arial" w:hAnsi="Arial" w:cs="Arial"/>
                <w:sz w:val="20"/>
                <w:szCs w:val="20"/>
              </w:rPr>
            </w:pPr>
            <w:r w:rsidRPr="00130440">
              <w:rPr>
                <w:rFonts w:ascii="Arial" w:hAnsi="Arial" w:cs="Arial"/>
                <w:sz w:val="20"/>
                <w:szCs w:val="20"/>
              </w:rPr>
              <w:t>A screen failure in a non-clinical study typically refers to individuals who were initially considered for participation but were later deemed ineligible or unsuitable based on predefined criteria.</w:t>
            </w:r>
          </w:p>
        </w:tc>
        <w:tc>
          <w:tcPr>
            <w:tcW w:w="3260" w:type="dxa"/>
            <w:tcBorders>
              <w:top w:val="single" w:sz="4" w:space="0" w:color="auto"/>
              <w:left w:val="nil"/>
              <w:bottom w:val="single" w:sz="4" w:space="0" w:color="auto"/>
              <w:right w:val="single" w:sz="4" w:space="0" w:color="auto"/>
            </w:tcBorders>
            <w:vAlign w:val="bottom"/>
            <w:hideMark/>
          </w:tcPr>
          <w:p w14:paraId="48C7F9D2" w14:textId="77777777" w:rsidR="00130440" w:rsidRPr="00130440" w:rsidRDefault="00130440" w:rsidP="00130440">
            <w:pPr>
              <w:spacing w:after="0" w:line="276" w:lineRule="auto"/>
              <w:jc w:val="both"/>
              <w:rPr>
                <w:rFonts w:ascii="Arial" w:hAnsi="Arial" w:cs="Arial"/>
                <w:sz w:val="20"/>
                <w:szCs w:val="20"/>
              </w:rPr>
            </w:pPr>
            <w:r w:rsidRPr="00130440">
              <w:rPr>
                <w:rFonts w:ascii="Arial" w:hAnsi="Arial" w:cs="Arial"/>
                <w:sz w:val="20"/>
                <w:szCs w:val="20"/>
              </w:rPr>
              <w:t>The total count reflects the sum of all participants who contributed data to the study, irrespective of the consent mechanism used.</w:t>
            </w:r>
          </w:p>
        </w:tc>
      </w:tr>
      <w:tr w:rsidR="00130440" w:rsidRPr="00130440" w14:paraId="22D37F3A" w14:textId="77777777" w:rsidTr="001B4951">
        <w:trPr>
          <w:trHeight w:val="1500"/>
        </w:trPr>
        <w:tc>
          <w:tcPr>
            <w:tcW w:w="1706" w:type="dxa"/>
            <w:tcBorders>
              <w:top w:val="nil"/>
              <w:left w:val="single" w:sz="4" w:space="0" w:color="auto"/>
              <w:bottom w:val="single" w:sz="4" w:space="0" w:color="auto"/>
              <w:right w:val="single" w:sz="4" w:space="0" w:color="auto"/>
            </w:tcBorders>
            <w:vAlign w:val="center"/>
            <w:hideMark/>
          </w:tcPr>
          <w:p w14:paraId="1DDB9DE8" w14:textId="77777777" w:rsidR="00130440" w:rsidRPr="00130440" w:rsidRDefault="00130440" w:rsidP="00130440">
            <w:pPr>
              <w:spacing w:after="0" w:line="276" w:lineRule="auto"/>
              <w:jc w:val="both"/>
              <w:rPr>
                <w:rFonts w:ascii="Arial" w:hAnsi="Arial" w:cs="Arial"/>
                <w:sz w:val="20"/>
                <w:szCs w:val="20"/>
              </w:rPr>
            </w:pPr>
            <w:r w:rsidRPr="00130440">
              <w:rPr>
                <w:rFonts w:ascii="Arial" w:hAnsi="Arial" w:cs="Arial"/>
                <w:sz w:val="20"/>
                <w:szCs w:val="20"/>
              </w:rPr>
              <w:t>Number of active Participants</w:t>
            </w:r>
          </w:p>
        </w:tc>
        <w:tc>
          <w:tcPr>
            <w:tcW w:w="1134" w:type="dxa"/>
            <w:tcBorders>
              <w:top w:val="nil"/>
              <w:left w:val="nil"/>
              <w:bottom w:val="single" w:sz="4" w:space="0" w:color="auto"/>
              <w:right w:val="single" w:sz="4" w:space="0" w:color="auto"/>
            </w:tcBorders>
            <w:vAlign w:val="center"/>
            <w:hideMark/>
          </w:tcPr>
          <w:p w14:paraId="0D458C86" w14:textId="77777777" w:rsidR="00130440" w:rsidRPr="00130440" w:rsidRDefault="00130440" w:rsidP="00130440">
            <w:pPr>
              <w:spacing w:after="0" w:line="276" w:lineRule="auto"/>
              <w:jc w:val="both"/>
              <w:rPr>
                <w:rFonts w:ascii="Arial" w:hAnsi="Arial" w:cs="Arial"/>
                <w:sz w:val="20"/>
                <w:szCs w:val="20"/>
              </w:rPr>
            </w:pPr>
            <w:r w:rsidRPr="00130440">
              <w:rPr>
                <w:rFonts w:ascii="Arial" w:hAnsi="Arial" w:cs="Arial"/>
                <w:sz w:val="20"/>
                <w:szCs w:val="20"/>
              </w:rPr>
              <w:t>X</w:t>
            </w:r>
          </w:p>
        </w:tc>
        <w:tc>
          <w:tcPr>
            <w:tcW w:w="3544" w:type="dxa"/>
            <w:tcBorders>
              <w:top w:val="nil"/>
              <w:left w:val="nil"/>
              <w:bottom w:val="single" w:sz="4" w:space="0" w:color="auto"/>
              <w:right w:val="single" w:sz="4" w:space="0" w:color="auto"/>
            </w:tcBorders>
            <w:vAlign w:val="center"/>
            <w:hideMark/>
          </w:tcPr>
          <w:p w14:paraId="402CAFD8" w14:textId="77777777" w:rsidR="00130440" w:rsidRPr="00130440" w:rsidRDefault="00130440" w:rsidP="00130440">
            <w:pPr>
              <w:spacing w:after="0" w:line="276" w:lineRule="auto"/>
              <w:jc w:val="both"/>
              <w:rPr>
                <w:rFonts w:ascii="Arial" w:hAnsi="Arial" w:cs="Arial"/>
                <w:sz w:val="20"/>
                <w:szCs w:val="20"/>
              </w:rPr>
            </w:pPr>
            <w:r w:rsidRPr="00130440">
              <w:rPr>
                <w:rFonts w:ascii="Arial" w:hAnsi="Arial" w:cs="Arial"/>
                <w:b/>
                <w:bCs/>
                <w:sz w:val="20"/>
                <w:szCs w:val="20"/>
              </w:rPr>
              <w:t>N</w:t>
            </w:r>
            <w:r w:rsidRPr="00130440">
              <w:rPr>
                <w:rFonts w:ascii="Arial" w:hAnsi="Arial" w:cs="Arial"/>
                <w:sz w:val="20"/>
                <w:szCs w:val="20"/>
              </w:rPr>
              <w:t xml:space="preserve"> = X </w:t>
            </w:r>
          </w:p>
        </w:tc>
        <w:tc>
          <w:tcPr>
            <w:tcW w:w="3260" w:type="dxa"/>
            <w:tcBorders>
              <w:top w:val="nil"/>
              <w:left w:val="nil"/>
              <w:bottom w:val="single" w:sz="4" w:space="0" w:color="auto"/>
              <w:right w:val="single" w:sz="4" w:space="0" w:color="auto"/>
            </w:tcBorders>
            <w:vAlign w:val="center"/>
            <w:hideMark/>
          </w:tcPr>
          <w:p w14:paraId="0D62D008" w14:textId="77777777" w:rsidR="00130440" w:rsidRPr="00130440" w:rsidRDefault="00130440" w:rsidP="00130440">
            <w:pPr>
              <w:spacing w:after="0" w:line="276" w:lineRule="auto"/>
              <w:jc w:val="both"/>
              <w:rPr>
                <w:rFonts w:ascii="Arial" w:hAnsi="Arial" w:cs="Arial"/>
                <w:sz w:val="20"/>
                <w:szCs w:val="20"/>
              </w:rPr>
            </w:pPr>
            <w:r w:rsidRPr="00130440">
              <w:rPr>
                <w:rFonts w:ascii="Arial" w:hAnsi="Arial" w:cs="Arial"/>
                <w:sz w:val="20"/>
                <w:szCs w:val="20"/>
              </w:rPr>
              <w:t>An active participant in a non-clinical study is currently engaged in the study's activities and contributing data or responses as required by the study's protocol. This could involve completing surveys, attending interviews, participating in focus groups, or being involved in observational research.</w:t>
            </w:r>
          </w:p>
        </w:tc>
      </w:tr>
      <w:tr w:rsidR="00130440" w:rsidRPr="00130440" w14:paraId="1DCF5CB2" w14:textId="77777777" w:rsidTr="001B4951">
        <w:trPr>
          <w:trHeight w:val="1200"/>
        </w:trPr>
        <w:tc>
          <w:tcPr>
            <w:tcW w:w="1706" w:type="dxa"/>
            <w:tcBorders>
              <w:top w:val="nil"/>
              <w:left w:val="single" w:sz="4" w:space="0" w:color="auto"/>
              <w:bottom w:val="single" w:sz="4" w:space="0" w:color="auto"/>
              <w:right w:val="single" w:sz="4" w:space="0" w:color="auto"/>
            </w:tcBorders>
            <w:vAlign w:val="center"/>
            <w:hideMark/>
          </w:tcPr>
          <w:p w14:paraId="26C49004" w14:textId="77777777" w:rsidR="00130440" w:rsidRPr="00130440" w:rsidRDefault="00130440" w:rsidP="00130440">
            <w:pPr>
              <w:spacing w:after="0" w:line="276" w:lineRule="auto"/>
              <w:jc w:val="both"/>
              <w:rPr>
                <w:rFonts w:ascii="Arial" w:hAnsi="Arial" w:cs="Arial"/>
                <w:sz w:val="20"/>
                <w:szCs w:val="20"/>
              </w:rPr>
            </w:pPr>
            <w:r w:rsidRPr="00130440">
              <w:rPr>
                <w:rFonts w:ascii="Arial" w:hAnsi="Arial" w:cs="Arial"/>
                <w:sz w:val="20"/>
                <w:szCs w:val="20"/>
              </w:rPr>
              <w:t>Number of Participants withdrawn</w:t>
            </w:r>
          </w:p>
        </w:tc>
        <w:tc>
          <w:tcPr>
            <w:tcW w:w="1134" w:type="dxa"/>
            <w:tcBorders>
              <w:top w:val="nil"/>
              <w:left w:val="nil"/>
              <w:bottom w:val="single" w:sz="4" w:space="0" w:color="auto"/>
              <w:right w:val="single" w:sz="4" w:space="0" w:color="auto"/>
            </w:tcBorders>
            <w:vAlign w:val="center"/>
            <w:hideMark/>
          </w:tcPr>
          <w:p w14:paraId="5DD5A8EA" w14:textId="77777777" w:rsidR="00130440" w:rsidRPr="00130440" w:rsidRDefault="00130440" w:rsidP="00130440">
            <w:pPr>
              <w:spacing w:after="0" w:line="276" w:lineRule="auto"/>
              <w:jc w:val="both"/>
              <w:rPr>
                <w:rFonts w:ascii="Arial" w:hAnsi="Arial" w:cs="Arial"/>
                <w:sz w:val="20"/>
                <w:szCs w:val="20"/>
              </w:rPr>
            </w:pPr>
            <w:r w:rsidRPr="00130440">
              <w:rPr>
                <w:rFonts w:ascii="Arial" w:hAnsi="Arial" w:cs="Arial"/>
                <w:sz w:val="20"/>
                <w:szCs w:val="20"/>
              </w:rPr>
              <w:t>X</w:t>
            </w:r>
          </w:p>
        </w:tc>
        <w:tc>
          <w:tcPr>
            <w:tcW w:w="3544" w:type="dxa"/>
            <w:tcBorders>
              <w:top w:val="nil"/>
              <w:left w:val="nil"/>
              <w:bottom w:val="single" w:sz="4" w:space="0" w:color="auto"/>
              <w:right w:val="single" w:sz="4" w:space="0" w:color="auto"/>
            </w:tcBorders>
            <w:vAlign w:val="center"/>
            <w:hideMark/>
          </w:tcPr>
          <w:p w14:paraId="68BE1370" w14:textId="77777777" w:rsidR="00130440" w:rsidRPr="00130440" w:rsidRDefault="00130440" w:rsidP="00130440">
            <w:pPr>
              <w:spacing w:after="0" w:line="276" w:lineRule="auto"/>
              <w:jc w:val="both"/>
              <w:rPr>
                <w:rFonts w:ascii="Arial" w:hAnsi="Arial" w:cs="Arial"/>
                <w:sz w:val="20"/>
                <w:szCs w:val="20"/>
              </w:rPr>
            </w:pPr>
            <w:r w:rsidRPr="00130440">
              <w:rPr>
                <w:rFonts w:ascii="Arial" w:hAnsi="Arial" w:cs="Arial"/>
                <w:b/>
                <w:bCs/>
                <w:sz w:val="20"/>
                <w:szCs w:val="20"/>
              </w:rPr>
              <w:t>N</w:t>
            </w:r>
            <w:r w:rsidRPr="00130440">
              <w:rPr>
                <w:rFonts w:ascii="Arial" w:hAnsi="Arial" w:cs="Arial"/>
                <w:sz w:val="20"/>
                <w:szCs w:val="20"/>
              </w:rPr>
              <w:t xml:space="preserve"> = X </w:t>
            </w:r>
          </w:p>
        </w:tc>
        <w:tc>
          <w:tcPr>
            <w:tcW w:w="3260" w:type="dxa"/>
            <w:tcBorders>
              <w:top w:val="nil"/>
              <w:left w:val="nil"/>
              <w:bottom w:val="single" w:sz="4" w:space="0" w:color="auto"/>
              <w:right w:val="single" w:sz="4" w:space="0" w:color="auto"/>
            </w:tcBorders>
            <w:vAlign w:val="bottom"/>
            <w:hideMark/>
          </w:tcPr>
          <w:p w14:paraId="5EFCA83F" w14:textId="77777777" w:rsidR="00130440" w:rsidRPr="00130440" w:rsidRDefault="00130440" w:rsidP="00130440">
            <w:pPr>
              <w:spacing w:after="0" w:line="276" w:lineRule="auto"/>
              <w:jc w:val="both"/>
              <w:rPr>
                <w:rFonts w:ascii="Arial" w:hAnsi="Arial" w:cs="Arial"/>
                <w:sz w:val="20"/>
                <w:szCs w:val="20"/>
              </w:rPr>
            </w:pPr>
            <w:r w:rsidRPr="00130440">
              <w:rPr>
                <w:rFonts w:ascii="Arial" w:hAnsi="Arial" w:cs="Arial"/>
                <w:sz w:val="20"/>
                <w:szCs w:val="20"/>
              </w:rPr>
              <w:t>Participant withdrawals in a non-clinical study occur when individuals leave before the study is completed, which can affect the results by reducing sample size or introducing bias. Reasons for withdrawal might include discomfort, personal changes, or loss of interest.</w:t>
            </w:r>
          </w:p>
        </w:tc>
      </w:tr>
      <w:tr w:rsidR="00130440" w:rsidRPr="00130440" w14:paraId="489BC5A1" w14:textId="77777777" w:rsidTr="001B4951">
        <w:trPr>
          <w:trHeight w:val="1500"/>
        </w:trPr>
        <w:tc>
          <w:tcPr>
            <w:tcW w:w="1706" w:type="dxa"/>
            <w:tcBorders>
              <w:top w:val="nil"/>
              <w:left w:val="single" w:sz="4" w:space="0" w:color="auto"/>
              <w:bottom w:val="single" w:sz="4" w:space="0" w:color="auto"/>
              <w:right w:val="single" w:sz="4" w:space="0" w:color="auto"/>
            </w:tcBorders>
            <w:vAlign w:val="center"/>
            <w:hideMark/>
          </w:tcPr>
          <w:p w14:paraId="3723CA0B" w14:textId="77777777" w:rsidR="00130440" w:rsidRPr="00130440" w:rsidRDefault="00130440" w:rsidP="00130440">
            <w:pPr>
              <w:spacing w:after="0" w:line="276" w:lineRule="auto"/>
              <w:jc w:val="both"/>
              <w:rPr>
                <w:rFonts w:ascii="Arial" w:hAnsi="Arial" w:cs="Arial"/>
                <w:sz w:val="20"/>
                <w:szCs w:val="20"/>
              </w:rPr>
            </w:pPr>
            <w:r w:rsidRPr="00130440">
              <w:rPr>
                <w:rFonts w:ascii="Arial" w:hAnsi="Arial" w:cs="Arial"/>
                <w:sz w:val="20"/>
                <w:szCs w:val="20"/>
              </w:rPr>
              <w:t>Number of site-based safety events reported to Bellberry</w:t>
            </w:r>
          </w:p>
        </w:tc>
        <w:tc>
          <w:tcPr>
            <w:tcW w:w="1134" w:type="dxa"/>
            <w:tcBorders>
              <w:top w:val="nil"/>
              <w:left w:val="nil"/>
              <w:bottom w:val="single" w:sz="4" w:space="0" w:color="auto"/>
              <w:right w:val="single" w:sz="4" w:space="0" w:color="auto"/>
            </w:tcBorders>
            <w:vAlign w:val="center"/>
            <w:hideMark/>
          </w:tcPr>
          <w:p w14:paraId="730AD65E" w14:textId="77777777" w:rsidR="00130440" w:rsidRPr="00130440" w:rsidRDefault="00130440" w:rsidP="00130440">
            <w:pPr>
              <w:spacing w:after="0" w:line="276" w:lineRule="auto"/>
              <w:jc w:val="both"/>
              <w:rPr>
                <w:rFonts w:ascii="Arial" w:hAnsi="Arial" w:cs="Arial"/>
                <w:sz w:val="20"/>
                <w:szCs w:val="20"/>
              </w:rPr>
            </w:pPr>
            <w:r w:rsidRPr="00130440">
              <w:rPr>
                <w:rFonts w:ascii="Arial" w:hAnsi="Arial" w:cs="Arial"/>
                <w:sz w:val="20"/>
                <w:szCs w:val="20"/>
              </w:rPr>
              <w:t>X</w:t>
            </w:r>
          </w:p>
        </w:tc>
        <w:tc>
          <w:tcPr>
            <w:tcW w:w="3544" w:type="dxa"/>
            <w:tcBorders>
              <w:top w:val="nil"/>
              <w:left w:val="nil"/>
              <w:bottom w:val="single" w:sz="4" w:space="0" w:color="auto"/>
              <w:right w:val="single" w:sz="4" w:space="0" w:color="auto"/>
            </w:tcBorders>
            <w:vAlign w:val="center"/>
            <w:hideMark/>
          </w:tcPr>
          <w:p w14:paraId="01CED434" w14:textId="77777777" w:rsidR="00130440" w:rsidRPr="00130440" w:rsidRDefault="00130440" w:rsidP="00130440">
            <w:pPr>
              <w:spacing w:after="0" w:line="276" w:lineRule="auto"/>
              <w:jc w:val="both"/>
              <w:rPr>
                <w:rFonts w:ascii="Arial" w:hAnsi="Arial" w:cs="Arial"/>
                <w:sz w:val="20"/>
                <w:szCs w:val="20"/>
              </w:rPr>
            </w:pPr>
            <w:r w:rsidRPr="00130440">
              <w:rPr>
                <w:rFonts w:ascii="Arial" w:hAnsi="Arial" w:cs="Arial"/>
                <w:b/>
                <w:bCs/>
                <w:sz w:val="20"/>
                <w:szCs w:val="20"/>
              </w:rPr>
              <w:t xml:space="preserve">N </w:t>
            </w:r>
            <w:r w:rsidRPr="00130440">
              <w:rPr>
                <w:rFonts w:ascii="Arial" w:hAnsi="Arial" w:cs="Arial"/>
                <w:sz w:val="20"/>
                <w:szCs w:val="20"/>
              </w:rPr>
              <w:t xml:space="preserve">= X </w:t>
            </w:r>
          </w:p>
        </w:tc>
        <w:tc>
          <w:tcPr>
            <w:tcW w:w="3260" w:type="dxa"/>
            <w:tcBorders>
              <w:top w:val="nil"/>
              <w:left w:val="nil"/>
              <w:bottom w:val="single" w:sz="4" w:space="0" w:color="auto"/>
              <w:right w:val="single" w:sz="4" w:space="0" w:color="auto"/>
            </w:tcBorders>
            <w:vAlign w:val="bottom"/>
            <w:hideMark/>
          </w:tcPr>
          <w:p w14:paraId="76AF92B3" w14:textId="77777777" w:rsidR="00130440" w:rsidRPr="00130440" w:rsidRDefault="00130440" w:rsidP="00130440">
            <w:pPr>
              <w:spacing w:after="0" w:line="276" w:lineRule="auto"/>
              <w:jc w:val="both"/>
              <w:rPr>
                <w:rFonts w:ascii="Arial" w:hAnsi="Arial" w:cs="Arial"/>
                <w:sz w:val="20"/>
                <w:szCs w:val="20"/>
              </w:rPr>
            </w:pPr>
            <w:r w:rsidRPr="00130440">
              <w:rPr>
                <w:rFonts w:ascii="Arial" w:hAnsi="Arial" w:cs="Arial"/>
                <w:sz w:val="20"/>
                <w:szCs w:val="20"/>
              </w:rPr>
              <w:t>Could involve any unforeseen incident that risks harm to participants. Such an issue may need reporting to the HREC to review and adjust the study's design, consent process, and risk strategies. The key is that the issue deviates from the expected risks in the approved protocol and could harm participants, even if not physically.</w:t>
            </w:r>
          </w:p>
        </w:tc>
      </w:tr>
    </w:tbl>
    <w:tbl>
      <w:tblPr>
        <w:tblStyle w:val="TableGrid"/>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130440" w:rsidRPr="00130440" w14:paraId="014D1CF2" w14:textId="77777777" w:rsidTr="001B4951">
        <w:tc>
          <w:tcPr>
            <w:tcW w:w="9629" w:type="dxa"/>
          </w:tcPr>
          <w:p w14:paraId="1AF991EC" w14:textId="77777777" w:rsidR="00130440" w:rsidRDefault="00130440" w:rsidP="00130440">
            <w:pPr>
              <w:spacing w:before="40" w:after="40" w:line="276" w:lineRule="auto"/>
              <w:jc w:val="both"/>
              <w:rPr>
                <w:rFonts w:ascii="Arial" w:hAnsi="Arial" w:cs="Arial"/>
                <w:lang w:val="en"/>
              </w:rPr>
            </w:pPr>
          </w:p>
          <w:p w14:paraId="735FDBCE" w14:textId="77777777" w:rsidR="00130440" w:rsidRDefault="00130440" w:rsidP="00130440">
            <w:pPr>
              <w:spacing w:before="40" w:after="40" w:line="276" w:lineRule="auto"/>
              <w:ind w:left="-90"/>
              <w:jc w:val="both"/>
              <w:rPr>
                <w:rFonts w:ascii="Arial" w:hAnsi="Arial" w:cs="Arial"/>
                <w:b/>
                <w:bCs/>
              </w:rPr>
            </w:pPr>
            <w:r w:rsidRPr="00130440">
              <w:rPr>
                <w:rFonts w:ascii="Arial" w:hAnsi="Arial" w:cs="Arial"/>
                <w:b/>
                <w:bCs/>
              </w:rPr>
              <w:t>Conflict of Interest</w:t>
            </w:r>
          </w:p>
          <w:p w14:paraId="3F805C35" w14:textId="4DC0D650" w:rsidR="00130440" w:rsidRDefault="00130440" w:rsidP="00130440">
            <w:pPr>
              <w:spacing w:before="40" w:after="40" w:line="276" w:lineRule="auto"/>
              <w:ind w:left="-90"/>
              <w:jc w:val="both"/>
              <w:rPr>
                <w:rFonts w:ascii="Arial" w:hAnsi="Arial" w:cs="Arial"/>
                <w:b/>
                <w:bCs/>
              </w:rPr>
            </w:pPr>
            <w:r w:rsidRPr="00130440">
              <w:rPr>
                <w:rFonts w:ascii="Arial" w:hAnsi="Arial" w:cs="Arial"/>
                <w:b/>
                <w:bCs/>
              </w:rPr>
              <w:t>Provide an update on any conflict-of-interest changes for the research team in the last 12 months. The changes may be actual, perceived or potential, as per the National Statement 5.3.11 or Chapter 5.6.</w:t>
            </w:r>
          </w:p>
          <w:p w14:paraId="3A5E2629" w14:textId="77777777" w:rsidR="00130440" w:rsidRPr="00130440" w:rsidRDefault="00130440" w:rsidP="00130440">
            <w:pPr>
              <w:spacing w:before="40" w:after="40" w:line="276" w:lineRule="auto"/>
              <w:ind w:left="-90"/>
              <w:jc w:val="both"/>
              <w:rPr>
                <w:rFonts w:ascii="Arial" w:hAnsi="Arial" w:cs="Arial"/>
                <w:b/>
                <w:bCs/>
                <w:i/>
                <w:iCs/>
              </w:rPr>
            </w:pPr>
            <w:r w:rsidRPr="00130440">
              <w:rPr>
                <w:rFonts w:ascii="Arial" w:hAnsi="Arial" w:cs="Arial"/>
                <w:b/>
                <w:bCs/>
                <w:i/>
                <w:iCs/>
              </w:rPr>
              <w:lastRenderedPageBreak/>
              <w:t xml:space="preserve">Considerations: </w:t>
            </w:r>
          </w:p>
          <w:p w14:paraId="48EAC29E" w14:textId="35B5C6BB" w:rsidR="00130440" w:rsidRPr="00130440" w:rsidRDefault="00130440" w:rsidP="00130440">
            <w:pPr>
              <w:spacing w:before="40" w:after="40" w:line="276" w:lineRule="auto"/>
              <w:ind w:left="-90"/>
              <w:jc w:val="both"/>
              <w:rPr>
                <w:rFonts w:ascii="Arial" w:hAnsi="Arial" w:cs="Arial"/>
                <w:i/>
                <w:iCs/>
              </w:rPr>
            </w:pPr>
            <w:r w:rsidRPr="00130440">
              <w:rPr>
                <w:rFonts w:ascii="Arial" w:hAnsi="Arial" w:cs="Arial"/>
                <w:i/>
                <w:iCs/>
              </w:rPr>
              <w:t xml:space="preserve">The Principal Investigator is responsible for conducting a conflict-of-interest review annually. </w:t>
            </w:r>
          </w:p>
          <w:p w14:paraId="71390B6D" w14:textId="77777777" w:rsidR="00130440" w:rsidRPr="00130440" w:rsidRDefault="00130440" w:rsidP="00130440">
            <w:pPr>
              <w:spacing w:before="40" w:after="40" w:line="276" w:lineRule="auto"/>
              <w:ind w:left="-90"/>
              <w:jc w:val="both"/>
              <w:rPr>
                <w:rFonts w:ascii="Arial" w:hAnsi="Arial" w:cs="Arial"/>
                <w:i/>
                <w:iCs/>
              </w:rPr>
            </w:pPr>
            <w:r w:rsidRPr="00130440">
              <w:rPr>
                <w:rFonts w:ascii="Arial" w:hAnsi="Arial" w:cs="Arial"/>
                <w:i/>
                <w:iCs/>
              </w:rPr>
              <w:t>The declaration is inclusive of the Principal Investigator’s interests and members of the study team. </w:t>
            </w:r>
          </w:p>
          <w:p w14:paraId="3478413F" w14:textId="77777777" w:rsidR="00130440" w:rsidRPr="00130440" w:rsidRDefault="00130440" w:rsidP="00130440">
            <w:pPr>
              <w:spacing w:before="40" w:after="40" w:line="276" w:lineRule="auto"/>
              <w:ind w:left="-90"/>
              <w:jc w:val="both"/>
              <w:rPr>
                <w:rFonts w:ascii="Arial" w:hAnsi="Arial" w:cs="Arial"/>
                <w:i/>
                <w:iCs/>
              </w:rPr>
            </w:pPr>
            <w:r w:rsidRPr="00130440">
              <w:rPr>
                <w:rFonts w:ascii="Arial" w:hAnsi="Arial" w:cs="Arial"/>
                <w:i/>
                <w:iCs/>
              </w:rPr>
              <w:t>Bellberry recommends that when considering what may be a conflict, the Principal Investigator err on the side of caution (e.g. anything considered relevant be identified, even if the Principal Investigator does not believe the HREC will assess the interest as a conflict).</w:t>
            </w:r>
          </w:p>
          <w:p w14:paraId="046BD00D" w14:textId="77777777" w:rsidR="00130440" w:rsidRPr="00130440" w:rsidRDefault="00130440" w:rsidP="00130440">
            <w:pPr>
              <w:spacing w:before="40" w:after="40" w:line="276" w:lineRule="auto"/>
              <w:ind w:left="-90"/>
              <w:jc w:val="both"/>
              <w:rPr>
                <w:rFonts w:ascii="Arial" w:hAnsi="Arial" w:cs="Arial"/>
                <w:i/>
                <w:iCs/>
              </w:rPr>
            </w:pPr>
            <w:r w:rsidRPr="00130440">
              <w:rPr>
                <w:rFonts w:ascii="Arial" w:hAnsi="Arial" w:cs="Arial"/>
                <w:i/>
                <w:iCs/>
              </w:rPr>
              <w:t>“N/A” and “No” are not acceptable answers. The HREC will return reports with these responses.</w:t>
            </w:r>
          </w:p>
          <w:p w14:paraId="3719451C" w14:textId="77777777" w:rsidR="00130440" w:rsidRPr="00130440" w:rsidRDefault="00130440" w:rsidP="00130440">
            <w:pPr>
              <w:spacing w:before="40" w:after="40" w:line="276" w:lineRule="auto"/>
              <w:ind w:left="-90"/>
              <w:jc w:val="both"/>
              <w:rPr>
                <w:rFonts w:ascii="Arial" w:hAnsi="Arial" w:cs="Arial"/>
              </w:rPr>
            </w:pPr>
          </w:p>
          <w:p w14:paraId="5D6D1228" w14:textId="77777777" w:rsidR="00130440" w:rsidRPr="00130440" w:rsidRDefault="00130440" w:rsidP="00130440">
            <w:pPr>
              <w:numPr>
                <w:ilvl w:val="0"/>
                <w:numId w:val="7"/>
              </w:numPr>
              <w:spacing w:before="40" w:after="40" w:line="276" w:lineRule="auto"/>
              <w:ind w:left="-90" w:firstLine="0"/>
              <w:jc w:val="both"/>
              <w:rPr>
                <w:rFonts w:ascii="Arial" w:hAnsi="Arial" w:cs="Arial"/>
                <w:b/>
                <w:bCs/>
              </w:rPr>
            </w:pPr>
            <w:r w:rsidRPr="00130440">
              <w:rPr>
                <w:rFonts w:ascii="Arial" w:hAnsi="Arial" w:cs="Arial"/>
                <w:b/>
                <w:bCs/>
              </w:rPr>
              <w:t>Maintenance and security of records held in relation to this study. Where is the data stored? Who has access to the data?</w:t>
            </w:r>
          </w:p>
          <w:p w14:paraId="48F82B90" w14:textId="77777777" w:rsidR="00286A97" w:rsidRDefault="00286A97" w:rsidP="00130440">
            <w:pPr>
              <w:spacing w:before="40" w:after="40" w:line="276" w:lineRule="auto"/>
              <w:jc w:val="both"/>
              <w:rPr>
                <w:rFonts w:ascii="Arial" w:hAnsi="Arial" w:cs="Arial"/>
                <w:b/>
                <w:bCs/>
                <w:i/>
                <w:iCs/>
              </w:rPr>
            </w:pPr>
          </w:p>
          <w:p w14:paraId="0F9F7DC5" w14:textId="71A7AF2C" w:rsidR="00130440" w:rsidRPr="00130440" w:rsidRDefault="00130440" w:rsidP="00286A97">
            <w:pPr>
              <w:spacing w:before="40" w:after="40" w:line="276" w:lineRule="auto"/>
              <w:ind w:left="-90"/>
              <w:jc w:val="both"/>
              <w:rPr>
                <w:rFonts w:ascii="Arial" w:hAnsi="Arial" w:cs="Arial"/>
                <w:b/>
                <w:bCs/>
                <w:i/>
                <w:iCs/>
              </w:rPr>
            </w:pPr>
            <w:r w:rsidRPr="00130440">
              <w:rPr>
                <w:rFonts w:ascii="Arial" w:hAnsi="Arial" w:cs="Arial"/>
                <w:b/>
                <w:bCs/>
                <w:i/>
                <w:iCs/>
              </w:rPr>
              <w:t>Considerations:</w:t>
            </w:r>
            <w:r w:rsidRPr="00130440">
              <w:rPr>
                <w:rFonts w:ascii="Arial" w:hAnsi="Arial" w:cs="Arial"/>
              </w:rPr>
              <w:t xml:space="preserve"> </w:t>
            </w:r>
          </w:p>
          <w:p w14:paraId="74A89899" w14:textId="77777777" w:rsidR="00130440" w:rsidRPr="00130440" w:rsidRDefault="00130440" w:rsidP="00286A97">
            <w:pPr>
              <w:spacing w:before="40" w:after="40" w:line="276" w:lineRule="auto"/>
              <w:ind w:left="-90"/>
              <w:jc w:val="both"/>
              <w:rPr>
                <w:rFonts w:ascii="Arial" w:hAnsi="Arial" w:cs="Arial"/>
                <w:i/>
                <w:iCs/>
              </w:rPr>
            </w:pPr>
            <w:r w:rsidRPr="00130440">
              <w:rPr>
                <w:rFonts w:ascii="Arial" w:hAnsi="Arial" w:cs="Arial"/>
                <w:i/>
                <w:iCs/>
              </w:rPr>
              <w:t xml:space="preserve">Identify the location of investigator site files (e.g. locked cabinet, compactus, electronic, etc.). </w:t>
            </w:r>
          </w:p>
          <w:p w14:paraId="02F321F8" w14:textId="77777777" w:rsidR="00130440" w:rsidRPr="00130440" w:rsidRDefault="00130440" w:rsidP="00286A97">
            <w:pPr>
              <w:spacing w:before="40" w:after="40" w:line="276" w:lineRule="auto"/>
              <w:ind w:left="-90"/>
              <w:jc w:val="both"/>
              <w:rPr>
                <w:rFonts w:ascii="Arial" w:hAnsi="Arial" w:cs="Arial"/>
                <w:i/>
                <w:iCs/>
              </w:rPr>
            </w:pPr>
            <w:r w:rsidRPr="00130440">
              <w:rPr>
                <w:rFonts w:ascii="Arial" w:hAnsi="Arial" w:cs="Arial"/>
                <w:i/>
                <w:iCs/>
              </w:rPr>
              <w:t xml:space="preserve">Who has access to these records? </w:t>
            </w:r>
          </w:p>
          <w:p w14:paraId="446AC849" w14:textId="77777777" w:rsidR="00130440" w:rsidRPr="00130440" w:rsidRDefault="00130440" w:rsidP="00286A97">
            <w:pPr>
              <w:spacing w:before="40" w:after="40" w:line="276" w:lineRule="auto"/>
              <w:ind w:left="-90"/>
              <w:jc w:val="both"/>
              <w:rPr>
                <w:rFonts w:ascii="Arial" w:hAnsi="Arial" w:cs="Arial"/>
                <w:i/>
                <w:iCs/>
              </w:rPr>
            </w:pPr>
            <w:r w:rsidRPr="00130440">
              <w:rPr>
                <w:rFonts w:ascii="Arial" w:hAnsi="Arial" w:cs="Arial"/>
                <w:i/>
                <w:iCs/>
              </w:rPr>
              <w:t xml:space="preserve">Has this changed </w:t>
            </w:r>
            <w:proofErr w:type="gramStart"/>
            <w:r w:rsidRPr="00130440">
              <w:rPr>
                <w:rFonts w:ascii="Arial" w:hAnsi="Arial" w:cs="Arial"/>
                <w:i/>
                <w:iCs/>
              </w:rPr>
              <w:t>during the course of</w:t>
            </w:r>
            <w:proofErr w:type="gramEnd"/>
            <w:r w:rsidRPr="00130440">
              <w:rPr>
                <w:rFonts w:ascii="Arial" w:hAnsi="Arial" w:cs="Arial"/>
                <w:i/>
                <w:iCs/>
              </w:rPr>
              <w:t xml:space="preserve"> the study at this site? Describe any changes. </w:t>
            </w:r>
          </w:p>
          <w:p w14:paraId="4F928445" w14:textId="77777777" w:rsidR="00130440" w:rsidRPr="00130440" w:rsidRDefault="00130440" w:rsidP="00286A97">
            <w:pPr>
              <w:spacing w:before="40" w:after="40" w:line="276" w:lineRule="auto"/>
              <w:ind w:left="-90"/>
              <w:jc w:val="both"/>
              <w:rPr>
                <w:rFonts w:ascii="Arial" w:hAnsi="Arial" w:cs="Arial"/>
                <w:i/>
                <w:iCs/>
              </w:rPr>
            </w:pPr>
            <w:r w:rsidRPr="00130440">
              <w:rPr>
                <w:rFonts w:ascii="Arial" w:hAnsi="Arial" w:cs="Arial"/>
                <w:i/>
                <w:iCs/>
              </w:rPr>
              <w:t>Outline what standards, guidelines and legislation apply to the research and the storage and access to this project’s records/data. </w:t>
            </w:r>
          </w:p>
          <w:p w14:paraId="42E91D30" w14:textId="77777777" w:rsidR="00130440" w:rsidRPr="00130440" w:rsidRDefault="00130440" w:rsidP="00286A97">
            <w:pPr>
              <w:spacing w:before="40" w:after="40" w:line="276" w:lineRule="auto"/>
              <w:ind w:left="-90"/>
              <w:jc w:val="both"/>
              <w:rPr>
                <w:rFonts w:ascii="Arial" w:hAnsi="Arial" w:cs="Arial"/>
                <w:i/>
                <w:iCs/>
              </w:rPr>
            </w:pPr>
            <w:r w:rsidRPr="00130440">
              <w:rPr>
                <w:rFonts w:ascii="Arial" w:hAnsi="Arial" w:cs="Arial"/>
                <w:i/>
                <w:iCs/>
              </w:rPr>
              <w:t xml:space="preserve">Are participant records are stored separately? </w:t>
            </w:r>
          </w:p>
          <w:p w14:paraId="04119747" w14:textId="77777777" w:rsidR="00130440" w:rsidRPr="00130440" w:rsidRDefault="00130440" w:rsidP="00286A97">
            <w:pPr>
              <w:spacing w:before="40" w:after="40" w:line="276" w:lineRule="auto"/>
              <w:ind w:left="-90"/>
              <w:jc w:val="both"/>
              <w:rPr>
                <w:rFonts w:ascii="Arial" w:hAnsi="Arial" w:cs="Arial"/>
                <w:i/>
                <w:iCs/>
              </w:rPr>
            </w:pPr>
            <w:r w:rsidRPr="00130440">
              <w:rPr>
                <w:rFonts w:ascii="Arial" w:hAnsi="Arial" w:cs="Arial"/>
                <w:i/>
                <w:iCs/>
              </w:rPr>
              <w:t xml:space="preserve">Provide information on the location and access to participant information. </w:t>
            </w:r>
          </w:p>
          <w:p w14:paraId="31E5344B" w14:textId="77777777" w:rsidR="00130440" w:rsidRPr="00130440" w:rsidRDefault="00130440" w:rsidP="00286A97">
            <w:pPr>
              <w:spacing w:before="40" w:after="40" w:line="276" w:lineRule="auto"/>
              <w:ind w:left="-90"/>
              <w:jc w:val="both"/>
              <w:rPr>
                <w:rFonts w:ascii="Arial" w:hAnsi="Arial" w:cs="Arial"/>
              </w:rPr>
            </w:pPr>
            <w:r w:rsidRPr="00130440">
              <w:rPr>
                <w:rFonts w:ascii="Arial" w:hAnsi="Arial" w:cs="Arial"/>
                <w:i/>
                <w:iCs/>
              </w:rPr>
              <w:t>“N/A”, “No”, “None”, and “Nil” are not acceptable answers. The HREC will return reports with these responses.</w:t>
            </w:r>
          </w:p>
          <w:p w14:paraId="4113EF3F" w14:textId="77777777" w:rsidR="00130440" w:rsidRPr="00130440" w:rsidRDefault="00130440" w:rsidP="00130440">
            <w:pPr>
              <w:spacing w:before="40" w:after="40" w:line="276" w:lineRule="auto"/>
              <w:jc w:val="both"/>
              <w:rPr>
                <w:rFonts w:ascii="Arial" w:hAnsi="Arial" w:cs="Arial"/>
              </w:rPr>
            </w:pPr>
          </w:p>
          <w:p w14:paraId="34CE2119" w14:textId="77777777" w:rsidR="00130440" w:rsidRPr="00130440" w:rsidRDefault="00130440" w:rsidP="00286A97">
            <w:pPr>
              <w:spacing w:before="40" w:after="40" w:line="276" w:lineRule="auto"/>
              <w:ind w:left="-90"/>
              <w:jc w:val="both"/>
              <w:rPr>
                <w:rFonts w:ascii="Arial" w:hAnsi="Arial" w:cs="Arial"/>
                <w:b/>
                <w:bCs/>
                <w:i/>
                <w:iCs/>
              </w:rPr>
            </w:pPr>
            <w:r w:rsidRPr="00130440">
              <w:rPr>
                <w:rFonts w:ascii="Arial" w:hAnsi="Arial" w:cs="Arial"/>
                <w:b/>
                <w:bCs/>
                <w:i/>
                <w:iCs/>
              </w:rPr>
              <w:t xml:space="preserve">Example response: </w:t>
            </w:r>
          </w:p>
          <w:p w14:paraId="62D8946C" w14:textId="77777777" w:rsidR="00130440" w:rsidRPr="00130440" w:rsidRDefault="00130440" w:rsidP="00286A97">
            <w:pPr>
              <w:spacing w:before="40" w:after="40" w:line="276" w:lineRule="auto"/>
              <w:ind w:left="-90"/>
              <w:jc w:val="both"/>
              <w:rPr>
                <w:rFonts w:ascii="Arial" w:hAnsi="Arial" w:cs="Arial"/>
                <w:i/>
                <w:iCs/>
              </w:rPr>
            </w:pPr>
            <w:r w:rsidRPr="00130440">
              <w:rPr>
                <w:rFonts w:ascii="Arial" w:hAnsi="Arial" w:cs="Arial"/>
                <w:i/>
                <w:iCs/>
              </w:rPr>
              <w:t>Management of the study occurs in accordance with the study protocol, ICH GCP guidelines, and international and local participant privacy protection guidelines.</w:t>
            </w:r>
          </w:p>
          <w:p w14:paraId="29C2D2FF" w14:textId="77777777" w:rsidR="00130440" w:rsidRPr="00130440" w:rsidRDefault="00130440" w:rsidP="00286A97">
            <w:pPr>
              <w:spacing w:before="40" w:after="40" w:line="276" w:lineRule="auto"/>
              <w:ind w:left="-90"/>
              <w:jc w:val="both"/>
              <w:rPr>
                <w:rFonts w:ascii="Arial" w:hAnsi="Arial" w:cs="Arial"/>
                <w:i/>
                <w:iCs/>
              </w:rPr>
            </w:pPr>
            <w:r w:rsidRPr="00130440">
              <w:rPr>
                <w:rFonts w:ascii="Arial" w:hAnsi="Arial" w:cs="Arial"/>
                <w:i/>
                <w:iCs/>
              </w:rPr>
              <w:t>Each participant is de-identified and given a study-specific participant identification number on enrolment. This participant identification number is used to enter participant data in the clinical trial database, labelling tissue and blood samples, and upon transfer of these samples to the laboratory for analysis.</w:t>
            </w:r>
          </w:p>
          <w:p w14:paraId="3225395C" w14:textId="77777777" w:rsidR="00130440" w:rsidRPr="00130440" w:rsidRDefault="00130440" w:rsidP="00286A97">
            <w:pPr>
              <w:spacing w:before="40" w:after="40" w:line="276" w:lineRule="auto"/>
              <w:ind w:left="-90"/>
              <w:jc w:val="both"/>
              <w:rPr>
                <w:rFonts w:ascii="Arial" w:hAnsi="Arial" w:cs="Arial"/>
                <w:i/>
                <w:iCs/>
              </w:rPr>
            </w:pPr>
            <w:r w:rsidRPr="00130440">
              <w:rPr>
                <w:rFonts w:ascii="Arial" w:hAnsi="Arial" w:cs="Arial"/>
                <w:i/>
                <w:iCs/>
              </w:rPr>
              <w:t>Participant medical records include both electronic (</w:t>
            </w:r>
            <w:proofErr w:type="spellStart"/>
            <w:r w:rsidRPr="00130440">
              <w:rPr>
                <w:rFonts w:ascii="Arial" w:hAnsi="Arial" w:cs="Arial"/>
                <w:i/>
                <w:iCs/>
              </w:rPr>
              <w:t>eMR</w:t>
            </w:r>
            <w:proofErr w:type="spellEnd"/>
            <w:r w:rsidRPr="00130440">
              <w:rPr>
                <w:rFonts w:ascii="Arial" w:hAnsi="Arial" w:cs="Arial"/>
                <w:i/>
                <w:iCs/>
              </w:rPr>
              <w:t xml:space="preserve">) and hard copy files. Study staff have individual access to </w:t>
            </w:r>
            <w:proofErr w:type="spellStart"/>
            <w:r w:rsidRPr="00130440">
              <w:rPr>
                <w:rFonts w:ascii="Arial" w:hAnsi="Arial" w:cs="Arial"/>
                <w:i/>
                <w:iCs/>
              </w:rPr>
              <w:t>eMR</w:t>
            </w:r>
            <w:proofErr w:type="spellEnd"/>
            <w:r w:rsidRPr="00130440">
              <w:rPr>
                <w:rFonts w:ascii="Arial" w:hAnsi="Arial" w:cs="Arial"/>
                <w:i/>
                <w:iCs/>
              </w:rPr>
              <w:t xml:space="preserve"> and are accountable for access and data entry. In addition, the system provides an audit trail, timestamp functionality and affixes electronic signatures on data entry.</w:t>
            </w:r>
          </w:p>
          <w:p w14:paraId="59164527" w14:textId="7372298D" w:rsidR="00130440" w:rsidRPr="00130440" w:rsidRDefault="00130440" w:rsidP="00286A97">
            <w:pPr>
              <w:spacing w:before="40" w:after="40" w:line="276" w:lineRule="auto"/>
              <w:ind w:left="-90"/>
              <w:jc w:val="both"/>
              <w:rPr>
                <w:rFonts w:ascii="Arial" w:hAnsi="Arial" w:cs="Arial"/>
                <w:i/>
                <w:iCs/>
              </w:rPr>
            </w:pPr>
            <w:r w:rsidRPr="00130440">
              <w:rPr>
                <w:rFonts w:ascii="Arial" w:hAnsi="Arial" w:cs="Arial"/>
                <w:i/>
                <w:iCs/>
              </w:rPr>
              <w:t>Study-related data is captured in the clinical trial database, a secure, validated electronic system meeting ICH GCP E6(R</w:t>
            </w:r>
            <w:r w:rsidR="00AE61B7">
              <w:rPr>
                <w:rFonts w:ascii="Arial" w:hAnsi="Arial" w:cs="Arial"/>
                <w:i/>
                <w:iCs/>
              </w:rPr>
              <w:t>3</w:t>
            </w:r>
            <w:r w:rsidRPr="00130440">
              <w:rPr>
                <w:rFonts w:ascii="Arial" w:hAnsi="Arial" w:cs="Arial"/>
                <w:i/>
                <w:iCs/>
              </w:rPr>
              <w:t>) requirements. Trained and delegated study staff hold write access. Monitoring and data management personnel have permissions that do not allow them to enter or update the participant data. Revocation of access occurs when personnel leave the study team.</w:t>
            </w:r>
          </w:p>
          <w:p w14:paraId="4667D4FD" w14:textId="77777777" w:rsidR="00130440" w:rsidRPr="00130440" w:rsidRDefault="00130440" w:rsidP="00286A97">
            <w:pPr>
              <w:spacing w:before="40" w:after="40" w:line="276" w:lineRule="auto"/>
              <w:ind w:left="-90"/>
              <w:jc w:val="both"/>
              <w:rPr>
                <w:rFonts w:ascii="Arial" w:hAnsi="Arial" w:cs="Arial"/>
              </w:rPr>
            </w:pPr>
            <w:r w:rsidRPr="00130440">
              <w:rPr>
                <w:rFonts w:ascii="Arial" w:hAnsi="Arial" w:cs="Arial"/>
                <w:i/>
                <w:iCs/>
              </w:rPr>
              <w:t xml:space="preserve">Participant samples collected for analyses are stored at sites and transferred to </w:t>
            </w:r>
            <w:proofErr w:type="spellStart"/>
            <w:r w:rsidRPr="00130440">
              <w:rPr>
                <w:rFonts w:ascii="Arial" w:hAnsi="Arial" w:cs="Arial"/>
                <w:i/>
                <w:iCs/>
              </w:rPr>
              <w:t>LabsAus</w:t>
            </w:r>
            <w:proofErr w:type="spellEnd"/>
            <w:r w:rsidRPr="00130440">
              <w:rPr>
                <w:rFonts w:ascii="Arial" w:hAnsi="Arial" w:cs="Arial"/>
                <w:i/>
                <w:iCs/>
              </w:rPr>
              <w:t>, an analytical laboratory in Australia, as defined in the protocol. This laboratory operates in accordance with all applicable quality and regulatory standards, including the principles of GLP.</w:t>
            </w:r>
          </w:p>
          <w:p w14:paraId="1862D65D" w14:textId="77777777" w:rsidR="00130440" w:rsidRPr="00130440" w:rsidRDefault="00130440" w:rsidP="00130440">
            <w:pPr>
              <w:spacing w:before="40" w:after="40" w:line="276" w:lineRule="auto"/>
              <w:jc w:val="both"/>
              <w:rPr>
                <w:rFonts w:ascii="Arial" w:hAnsi="Arial" w:cs="Arial"/>
              </w:rPr>
            </w:pPr>
          </w:p>
          <w:p w14:paraId="22C66935" w14:textId="77777777" w:rsidR="00130440" w:rsidRPr="00130440" w:rsidRDefault="00130440" w:rsidP="00286A97">
            <w:pPr>
              <w:numPr>
                <w:ilvl w:val="0"/>
                <w:numId w:val="7"/>
              </w:numPr>
              <w:spacing w:line="276" w:lineRule="auto"/>
              <w:ind w:left="-90" w:firstLine="0"/>
              <w:jc w:val="both"/>
              <w:rPr>
                <w:rFonts w:ascii="Arial" w:hAnsi="Arial" w:cs="Arial"/>
                <w:b/>
                <w:bCs/>
              </w:rPr>
            </w:pPr>
            <w:r w:rsidRPr="00130440">
              <w:rPr>
                <w:rFonts w:ascii="Arial" w:hAnsi="Arial" w:cs="Arial"/>
                <w:b/>
                <w:bCs/>
              </w:rPr>
              <w:t>Compliance of the study with the approved application, consent procedures and documentation.</w:t>
            </w:r>
          </w:p>
          <w:p w14:paraId="30BECB4E" w14:textId="77777777" w:rsidR="00130440" w:rsidRPr="00130440" w:rsidRDefault="00130440" w:rsidP="00286A97">
            <w:pPr>
              <w:spacing w:line="276" w:lineRule="auto"/>
              <w:jc w:val="both"/>
              <w:rPr>
                <w:rFonts w:ascii="Arial" w:hAnsi="Arial" w:cs="Arial"/>
              </w:rPr>
            </w:pPr>
          </w:p>
          <w:p w14:paraId="228A39E4" w14:textId="77777777" w:rsidR="00130440" w:rsidRPr="00130440" w:rsidRDefault="00130440" w:rsidP="00286A97">
            <w:pPr>
              <w:spacing w:line="276" w:lineRule="auto"/>
              <w:ind w:left="-90"/>
              <w:jc w:val="both"/>
              <w:rPr>
                <w:rFonts w:ascii="Arial" w:hAnsi="Arial" w:cs="Arial"/>
                <w:b/>
                <w:bCs/>
                <w:i/>
                <w:iCs/>
              </w:rPr>
            </w:pPr>
            <w:r w:rsidRPr="00130440">
              <w:rPr>
                <w:rFonts w:ascii="Arial" w:hAnsi="Arial" w:cs="Arial"/>
                <w:b/>
                <w:bCs/>
                <w:i/>
                <w:iCs/>
              </w:rPr>
              <w:t xml:space="preserve">Considerations: </w:t>
            </w:r>
          </w:p>
          <w:p w14:paraId="2BDBAF67" w14:textId="77777777" w:rsidR="00130440" w:rsidRPr="00130440" w:rsidRDefault="00130440" w:rsidP="00286A97">
            <w:pPr>
              <w:spacing w:before="40" w:after="40" w:line="276" w:lineRule="auto"/>
              <w:ind w:left="-90"/>
              <w:jc w:val="both"/>
              <w:rPr>
                <w:rFonts w:ascii="Arial" w:hAnsi="Arial" w:cs="Arial"/>
                <w:i/>
                <w:iCs/>
              </w:rPr>
            </w:pPr>
            <w:r w:rsidRPr="00130440">
              <w:rPr>
                <w:rFonts w:ascii="Arial" w:hAnsi="Arial" w:cs="Arial"/>
                <w:i/>
                <w:iCs/>
              </w:rPr>
              <w:t>Who has delegated responsibility for consenting?</w:t>
            </w:r>
          </w:p>
          <w:p w14:paraId="25E4D883" w14:textId="77777777" w:rsidR="00130440" w:rsidRPr="00130440" w:rsidRDefault="00130440" w:rsidP="00286A97">
            <w:pPr>
              <w:spacing w:before="40" w:after="40" w:line="276" w:lineRule="auto"/>
              <w:ind w:left="-90"/>
              <w:jc w:val="both"/>
              <w:rPr>
                <w:rFonts w:ascii="Arial" w:hAnsi="Arial" w:cs="Arial"/>
                <w:i/>
                <w:iCs/>
              </w:rPr>
            </w:pPr>
            <w:r w:rsidRPr="00130440">
              <w:rPr>
                <w:rFonts w:ascii="Arial" w:hAnsi="Arial" w:cs="Arial"/>
                <w:i/>
                <w:iCs/>
              </w:rPr>
              <w:t>Reflect on the response given to the consenting question in the initial submission. Has anything changed? </w:t>
            </w:r>
          </w:p>
          <w:p w14:paraId="5752E81D" w14:textId="77777777" w:rsidR="00130440" w:rsidRPr="00130440" w:rsidRDefault="00130440" w:rsidP="00286A97">
            <w:pPr>
              <w:spacing w:before="40" w:after="40" w:line="276" w:lineRule="auto"/>
              <w:ind w:left="-90"/>
              <w:jc w:val="both"/>
              <w:rPr>
                <w:rFonts w:ascii="Arial" w:hAnsi="Arial" w:cs="Arial"/>
                <w:i/>
                <w:iCs/>
              </w:rPr>
            </w:pPr>
            <w:r w:rsidRPr="00130440">
              <w:rPr>
                <w:rFonts w:ascii="Arial" w:hAnsi="Arial" w:cs="Arial"/>
                <w:i/>
                <w:iCs/>
              </w:rPr>
              <w:t xml:space="preserve">Have there been any protocol deviations or violations concerning participant consent? </w:t>
            </w:r>
          </w:p>
          <w:p w14:paraId="5D376EC0" w14:textId="3D217B18" w:rsidR="00130440" w:rsidRPr="00130440" w:rsidRDefault="00130440" w:rsidP="00286A97">
            <w:pPr>
              <w:spacing w:before="40" w:after="40" w:line="276" w:lineRule="auto"/>
              <w:ind w:left="-90"/>
              <w:jc w:val="both"/>
              <w:rPr>
                <w:rFonts w:ascii="Arial" w:hAnsi="Arial" w:cs="Arial"/>
                <w:i/>
                <w:iCs/>
              </w:rPr>
            </w:pPr>
            <w:r w:rsidRPr="00130440">
              <w:rPr>
                <w:rFonts w:ascii="Arial" w:hAnsi="Arial" w:cs="Arial"/>
                <w:i/>
                <w:iCs/>
              </w:rPr>
              <w:lastRenderedPageBreak/>
              <w:t>You may wish to upload a copy of your site deviation/violation log and reference any consenting discrepancies in this section.</w:t>
            </w:r>
            <w:r w:rsidR="00286A97">
              <w:rPr>
                <w:rFonts w:ascii="Arial" w:hAnsi="Arial" w:cs="Arial"/>
                <w:i/>
                <w:iCs/>
              </w:rPr>
              <w:t xml:space="preserve"> </w:t>
            </w:r>
            <w:r w:rsidRPr="00130440">
              <w:rPr>
                <w:rFonts w:ascii="Arial" w:hAnsi="Arial" w:cs="Arial"/>
                <w:i/>
                <w:iCs/>
              </w:rPr>
              <w:t>Outline compliance with the National Statement on Ethical Conduct in Human Research, ICH/GCP and consenting requirements under the approved application. </w:t>
            </w:r>
          </w:p>
          <w:p w14:paraId="32A09E22" w14:textId="77777777" w:rsidR="00130440" w:rsidRDefault="00130440" w:rsidP="00286A97">
            <w:pPr>
              <w:spacing w:before="40" w:after="40" w:line="276" w:lineRule="auto"/>
              <w:ind w:left="-90"/>
              <w:jc w:val="both"/>
              <w:rPr>
                <w:rFonts w:ascii="Arial" w:hAnsi="Arial" w:cs="Arial"/>
                <w:i/>
                <w:iCs/>
              </w:rPr>
            </w:pPr>
            <w:r w:rsidRPr="00130440">
              <w:rPr>
                <w:rFonts w:ascii="Arial" w:hAnsi="Arial" w:cs="Arial"/>
                <w:i/>
                <w:iCs/>
              </w:rPr>
              <w:t>“N/A”, “No”, “None”, and “Nil” are not acceptable answers. The HREC will return reports with these responses.</w:t>
            </w:r>
          </w:p>
          <w:p w14:paraId="7C75A481" w14:textId="77777777" w:rsidR="00AF7B42" w:rsidRPr="00130440" w:rsidRDefault="00AF7B42" w:rsidP="00286A97">
            <w:pPr>
              <w:spacing w:before="40" w:after="40" w:line="276" w:lineRule="auto"/>
              <w:ind w:left="-90"/>
              <w:jc w:val="both"/>
              <w:rPr>
                <w:rFonts w:ascii="Arial" w:hAnsi="Arial" w:cs="Arial"/>
                <w:b/>
                <w:bCs/>
                <w:i/>
                <w:iCs/>
              </w:rPr>
            </w:pPr>
          </w:p>
          <w:p w14:paraId="71BCE599" w14:textId="77777777" w:rsidR="00130440" w:rsidRPr="00130440" w:rsidRDefault="00130440" w:rsidP="00130440">
            <w:pPr>
              <w:numPr>
                <w:ilvl w:val="0"/>
                <w:numId w:val="7"/>
              </w:numPr>
              <w:spacing w:before="40" w:after="40" w:line="276" w:lineRule="auto"/>
              <w:ind w:left="0" w:firstLine="0"/>
              <w:jc w:val="both"/>
              <w:rPr>
                <w:rFonts w:ascii="Arial" w:hAnsi="Arial" w:cs="Arial"/>
                <w:b/>
                <w:bCs/>
              </w:rPr>
            </w:pPr>
            <w:r w:rsidRPr="00130440">
              <w:rPr>
                <w:rFonts w:ascii="Arial" w:hAnsi="Arial" w:cs="Arial"/>
                <w:b/>
                <w:bCs/>
              </w:rPr>
              <w:t>Any new scientific information that may impact on the current conduct of the study.</w:t>
            </w:r>
          </w:p>
          <w:p w14:paraId="76C10D19" w14:textId="77777777" w:rsidR="00130440" w:rsidRPr="00130440" w:rsidRDefault="00130440" w:rsidP="00130440">
            <w:pPr>
              <w:spacing w:before="40" w:after="40" w:line="276" w:lineRule="auto"/>
              <w:jc w:val="both"/>
              <w:rPr>
                <w:rFonts w:ascii="Arial" w:hAnsi="Arial" w:cs="Arial"/>
              </w:rPr>
            </w:pPr>
            <w:r w:rsidRPr="00130440">
              <w:rPr>
                <w:rFonts w:ascii="Arial" w:hAnsi="Arial" w:cs="Arial"/>
              </w:rPr>
              <w:t xml:space="preserve"> </w:t>
            </w:r>
          </w:p>
          <w:p w14:paraId="67207549" w14:textId="77777777" w:rsidR="00130440" w:rsidRPr="00130440" w:rsidRDefault="00130440" w:rsidP="00130440">
            <w:pPr>
              <w:spacing w:before="40" w:after="40" w:line="276" w:lineRule="auto"/>
              <w:jc w:val="both"/>
              <w:rPr>
                <w:rFonts w:ascii="Arial" w:hAnsi="Arial" w:cs="Arial"/>
                <w:b/>
                <w:bCs/>
                <w:i/>
                <w:iCs/>
              </w:rPr>
            </w:pPr>
            <w:r w:rsidRPr="00130440">
              <w:rPr>
                <w:rFonts w:ascii="Arial" w:hAnsi="Arial" w:cs="Arial"/>
                <w:b/>
                <w:bCs/>
                <w:i/>
                <w:iCs/>
              </w:rPr>
              <w:t xml:space="preserve">Considerations: </w:t>
            </w:r>
          </w:p>
          <w:p w14:paraId="63405F70" w14:textId="77777777" w:rsidR="00130440" w:rsidRPr="00130440" w:rsidRDefault="00130440" w:rsidP="00130440">
            <w:pPr>
              <w:spacing w:before="40" w:after="40" w:line="276" w:lineRule="auto"/>
              <w:jc w:val="both"/>
              <w:rPr>
                <w:rFonts w:ascii="Arial" w:hAnsi="Arial" w:cs="Arial"/>
                <w:i/>
                <w:iCs/>
              </w:rPr>
            </w:pPr>
            <w:r w:rsidRPr="00130440">
              <w:rPr>
                <w:rFonts w:ascii="Arial" w:hAnsi="Arial" w:cs="Arial"/>
                <w:i/>
                <w:iCs/>
              </w:rPr>
              <w:t>Provide a summary of any currently available scientific information not previously reported to the HREC.</w:t>
            </w:r>
          </w:p>
          <w:p w14:paraId="379A376F" w14:textId="77777777" w:rsidR="00130440" w:rsidRPr="00130440" w:rsidRDefault="00130440" w:rsidP="00130440">
            <w:pPr>
              <w:spacing w:before="40" w:after="40" w:line="276" w:lineRule="auto"/>
              <w:jc w:val="both"/>
              <w:rPr>
                <w:rFonts w:ascii="Arial" w:hAnsi="Arial" w:cs="Arial"/>
                <w:i/>
                <w:iCs/>
              </w:rPr>
            </w:pPr>
            <w:r w:rsidRPr="00130440">
              <w:rPr>
                <w:rFonts w:ascii="Arial" w:hAnsi="Arial" w:cs="Arial"/>
                <w:i/>
                <w:iCs/>
              </w:rPr>
              <w:t>A site may wish to attach and reference any relevant publications in this section. </w:t>
            </w:r>
          </w:p>
          <w:p w14:paraId="324D7ECF" w14:textId="77777777" w:rsidR="00130440" w:rsidRPr="00130440" w:rsidRDefault="00130440" w:rsidP="00130440">
            <w:pPr>
              <w:spacing w:before="40" w:after="40" w:line="276" w:lineRule="auto"/>
              <w:jc w:val="both"/>
              <w:rPr>
                <w:rFonts w:ascii="Arial" w:hAnsi="Arial" w:cs="Arial"/>
                <w:i/>
                <w:iCs/>
              </w:rPr>
            </w:pPr>
            <w:r w:rsidRPr="00130440">
              <w:rPr>
                <w:rFonts w:ascii="Arial" w:hAnsi="Arial" w:cs="Arial"/>
                <w:i/>
                <w:iCs/>
              </w:rPr>
              <w:t>*Note: any attachments and new safety information (such as a DSUR) should be provided to the HREC via an adverse event/safety report submission after completing the progress report. </w:t>
            </w:r>
          </w:p>
          <w:p w14:paraId="62068ABD" w14:textId="77777777" w:rsidR="00130440" w:rsidRPr="00130440" w:rsidRDefault="00130440" w:rsidP="00130440">
            <w:pPr>
              <w:spacing w:before="40" w:after="40" w:line="276" w:lineRule="auto"/>
              <w:jc w:val="both"/>
              <w:rPr>
                <w:rFonts w:ascii="Arial" w:hAnsi="Arial" w:cs="Arial"/>
              </w:rPr>
            </w:pPr>
            <w:r w:rsidRPr="00130440">
              <w:rPr>
                <w:rFonts w:ascii="Arial" w:hAnsi="Arial" w:cs="Arial"/>
                <w:i/>
                <w:iCs/>
              </w:rPr>
              <w:t>“N/A” is only acceptable for non-interventional studies. The HREC will return interventional studies with "N/A" responses.</w:t>
            </w:r>
          </w:p>
          <w:p w14:paraId="30054FB3" w14:textId="77777777" w:rsidR="00130440" w:rsidRPr="00130440" w:rsidRDefault="00130440" w:rsidP="00130440">
            <w:pPr>
              <w:spacing w:before="40" w:after="40" w:line="276" w:lineRule="auto"/>
              <w:jc w:val="both"/>
              <w:rPr>
                <w:rFonts w:ascii="Arial" w:hAnsi="Arial" w:cs="Arial"/>
                <w:b/>
                <w:bCs/>
              </w:rPr>
            </w:pPr>
          </w:p>
          <w:p w14:paraId="56CF541A" w14:textId="77777777" w:rsidR="00130440" w:rsidRPr="00130440" w:rsidRDefault="00130440" w:rsidP="00130440">
            <w:pPr>
              <w:numPr>
                <w:ilvl w:val="0"/>
                <w:numId w:val="7"/>
              </w:numPr>
              <w:spacing w:before="40" w:after="40" w:line="276" w:lineRule="auto"/>
              <w:ind w:left="0" w:firstLine="0"/>
              <w:jc w:val="both"/>
              <w:rPr>
                <w:rFonts w:ascii="Arial" w:hAnsi="Arial" w:cs="Arial"/>
                <w:b/>
                <w:bCs/>
              </w:rPr>
            </w:pPr>
            <w:r w:rsidRPr="00130440">
              <w:rPr>
                <w:rFonts w:ascii="Arial" w:hAnsi="Arial" w:cs="Arial"/>
                <w:b/>
                <w:bCs/>
              </w:rPr>
              <w:t xml:space="preserve">Any new risk or benefit information related to the research not previously reported to Bellberry? </w:t>
            </w:r>
          </w:p>
          <w:p w14:paraId="6ADA4D9F" w14:textId="77777777" w:rsidR="00130440" w:rsidRPr="00130440" w:rsidRDefault="00130440" w:rsidP="00130440">
            <w:pPr>
              <w:spacing w:before="40" w:after="40" w:line="276" w:lineRule="auto"/>
              <w:jc w:val="both"/>
              <w:rPr>
                <w:rFonts w:ascii="Arial" w:hAnsi="Arial" w:cs="Arial"/>
              </w:rPr>
            </w:pPr>
          </w:p>
          <w:p w14:paraId="53E0C758" w14:textId="77777777" w:rsidR="00130440" w:rsidRPr="00130440" w:rsidRDefault="00130440" w:rsidP="00130440">
            <w:pPr>
              <w:spacing w:before="40" w:after="40" w:line="276" w:lineRule="auto"/>
              <w:jc w:val="both"/>
              <w:rPr>
                <w:rFonts w:ascii="Arial" w:hAnsi="Arial" w:cs="Arial"/>
                <w:b/>
                <w:bCs/>
                <w:i/>
                <w:iCs/>
              </w:rPr>
            </w:pPr>
            <w:r w:rsidRPr="00130440">
              <w:rPr>
                <w:rFonts w:ascii="Arial" w:hAnsi="Arial" w:cs="Arial"/>
                <w:b/>
                <w:bCs/>
                <w:i/>
                <w:iCs/>
              </w:rPr>
              <w:t xml:space="preserve">Considerations: </w:t>
            </w:r>
          </w:p>
          <w:p w14:paraId="714C5B19" w14:textId="77777777" w:rsidR="00130440" w:rsidRPr="00130440" w:rsidRDefault="00130440" w:rsidP="00130440">
            <w:pPr>
              <w:spacing w:before="40" w:after="40" w:line="276" w:lineRule="auto"/>
              <w:jc w:val="both"/>
              <w:rPr>
                <w:rFonts w:ascii="Arial" w:hAnsi="Arial" w:cs="Arial"/>
                <w:i/>
                <w:iCs/>
              </w:rPr>
            </w:pPr>
            <w:r w:rsidRPr="00130440">
              <w:rPr>
                <w:rFonts w:ascii="Arial" w:hAnsi="Arial" w:cs="Arial"/>
                <w:i/>
                <w:iCs/>
              </w:rPr>
              <w:t>Provide a brief discussion of any new information not previously reported to the HREC. </w:t>
            </w:r>
          </w:p>
          <w:p w14:paraId="5E99AC6A" w14:textId="04BDCEF4" w:rsidR="00130440" w:rsidRPr="00130440" w:rsidRDefault="00130440" w:rsidP="00130440">
            <w:pPr>
              <w:spacing w:before="40" w:after="40" w:line="276" w:lineRule="auto"/>
              <w:jc w:val="both"/>
              <w:rPr>
                <w:rFonts w:ascii="Arial" w:hAnsi="Arial" w:cs="Arial"/>
                <w:i/>
                <w:iCs/>
              </w:rPr>
            </w:pPr>
            <w:r w:rsidRPr="00130440">
              <w:rPr>
                <w:rFonts w:ascii="Arial" w:hAnsi="Arial" w:cs="Arial"/>
                <w:i/>
                <w:iCs/>
              </w:rPr>
              <w:t>Are there any implications to the risk-benefit ratio?</w:t>
            </w:r>
            <w:r w:rsidR="00286A97">
              <w:rPr>
                <w:rFonts w:ascii="Arial" w:hAnsi="Arial" w:cs="Arial"/>
                <w:i/>
                <w:iCs/>
              </w:rPr>
              <w:t xml:space="preserve"> </w:t>
            </w:r>
            <w:r w:rsidRPr="00130440">
              <w:rPr>
                <w:rFonts w:ascii="Arial" w:hAnsi="Arial" w:cs="Arial"/>
                <w:i/>
                <w:iCs/>
              </w:rPr>
              <w:t>Describe any measures taken or proposed to minimise risks. *Note: any updated study information (such as a protocol, PICF or IB update) must be provided to the HREC by way of an amendment following completion of this progress report. </w:t>
            </w:r>
          </w:p>
          <w:p w14:paraId="48785378" w14:textId="77777777" w:rsidR="00130440" w:rsidRPr="00130440" w:rsidRDefault="00130440" w:rsidP="00130440">
            <w:pPr>
              <w:spacing w:before="40" w:after="40" w:line="276" w:lineRule="auto"/>
              <w:jc w:val="both"/>
              <w:rPr>
                <w:rFonts w:ascii="Arial" w:hAnsi="Arial" w:cs="Arial"/>
                <w:i/>
                <w:iCs/>
              </w:rPr>
            </w:pPr>
            <w:r w:rsidRPr="00130440">
              <w:rPr>
                <w:rFonts w:ascii="Arial" w:hAnsi="Arial" w:cs="Arial"/>
                <w:i/>
                <w:iCs/>
              </w:rPr>
              <w:t>If relevant, indicate the estimated timeframe for the HREC submission of any updated documentation. </w:t>
            </w:r>
          </w:p>
          <w:p w14:paraId="4B271130" w14:textId="77777777" w:rsidR="00130440" w:rsidRPr="00130440" w:rsidRDefault="00130440" w:rsidP="00130440">
            <w:pPr>
              <w:spacing w:before="40" w:after="40" w:line="276" w:lineRule="auto"/>
              <w:jc w:val="both"/>
              <w:rPr>
                <w:rFonts w:ascii="Arial" w:hAnsi="Arial" w:cs="Arial"/>
              </w:rPr>
            </w:pPr>
            <w:r w:rsidRPr="00130440">
              <w:rPr>
                <w:rFonts w:ascii="Arial" w:hAnsi="Arial" w:cs="Arial"/>
                <w:i/>
                <w:iCs/>
              </w:rPr>
              <w:t>“N/A” is not an acceptable answer. The HREC will return reports with this response.</w:t>
            </w:r>
          </w:p>
          <w:p w14:paraId="34CB3C2C" w14:textId="77777777" w:rsidR="00130440" w:rsidRPr="00130440" w:rsidRDefault="00130440" w:rsidP="00130440">
            <w:pPr>
              <w:spacing w:before="40" w:after="40" w:line="276" w:lineRule="auto"/>
              <w:jc w:val="both"/>
              <w:rPr>
                <w:rFonts w:ascii="Arial" w:hAnsi="Arial" w:cs="Arial"/>
              </w:rPr>
            </w:pPr>
          </w:p>
          <w:p w14:paraId="73D046BD" w14:textId="77777777" w:rsidR="00130440" w:rsidRPr="00130440" w:rsidRDefault="00130440" w:rsidP="00130440">
            <w:pPr>
              <w:numPr>
                <w:ilvl w:val="0"/>
                <w:numId w:val="7"/>
              </w:numPr>
              <w:spacing w:before="40" w:after="40" w:line="276" w:lineRule="auto"/>
              <w:ind w:left="0" w:firstLine="0"/>
              <w:jc w:val="both"/>
              <w:rPr>
                <w:rFonts w:ascii="Arial" w:hAnsi="Arial" w:cs="Arial"/>
                <w:b/>
                <w:bCs/>
              </w:rPr>
            </w:pPr>
            <w:r w:rsidRPr="00130440">
              <w:rPr>
                <w:rFonts w:ascii="Arial" w:hAnsi="Arial" w:cs="Arial"/>
                <w:b/>
                <w:bCs/>
              </w:rPr>
              <w:t xml:space="preserve">Provide details of compliance with the following: institutional governance responsibilities and site approvals; submission of amendments; safety reporting; annual progress reporting; notification to the HREC of regulatory audits; appropriate use of data; caveats placed on the approval; statutory and licensing obligations. </w:t>
            </w:r>
          </w:p>
          <w:p w14:paraId="1836A9F0" w14:textId="77777777" w:rsidR="00130440" w:rsidRPr="00130440" w:rsidRDefault="00130440" w:rsidP="00130440">
            <w:pPr>
              <w:spacing w:before="40" w:after="40" w:line="276" w:lineRule="auto"/>
              <w:jc w:val="both"/>
              <w:rPr>
                <w:rFonts w:ascii="Arial" w:hAnsi="Arial" w:cs="Arial"/>
              </w:rPr>
            </w:pPr>
          </w:p>
          <w:p w14:paraId="0422179C" w14:textId="77777777" w:rsidR="00130440" w:rsidRPr="00130440" w:rsidRDefault="00130440" w:rsidP="00130440">
            <w:pPr>
              <w:spacing w:before="40" w:after="40" w:line="276" w:lineRule="auto"/>
              <w:jc w:val="both"/>
              <w:rPr>
                <w:rFonts w:ascii="Arial" w:hAnsi="Arial" w:cs="Arial"/>
                <w:b/>
                <w:bCs/>
                <w:i/>
                <w:iCs/>
              </w:rPr>
            </w:pPr>
            <w:r w:rsidRPr="00130440">
              <w:rPr>
                <w:rFonts w:ascii="Arial" w:hAnsi="Arial" w:cs="Arial"/>
                <w:b/>
                <w:bCs/>
                <w:i/>
                <w:iCs/>
              </w:rPr>
              <w:t xml:space="preserve">Considerations: </w:t>
            </w:r>
          </w:p>
          <w:p w14:paraId="2AF070B9" w14:textId="77777777" w:rsidR="00130440" w:rsidRPr="00130440" w:rsidRDefault="00130440" w:rsidP="00130440">
            <w:pPr>
              <w:spacing w:before="40" w:after="40" w:line="276" w:lineRule="auto"/>
              <w:jc w:val="both"/>
              <w:rPr>
                <w:rFonts w:ascii="Arial" w:hAnsi="Arial" w:cs="Arial"/>
                <w:i/>
                <w:iCs/>
              </w:rPr>
            </w:pPr>
            <w:r w:rsidRPr="00130440">
              <w:rPr>
                <w:rFonts w:ascii="Arial" w:hAnsi="Arial" w:cs="Arial"/>
                <w:i/>
                <w:iCs/>
              </w:rPr>
              <w:t>As per the terms and conditions of ethical approval, sites are responsible for ensuring executed indemnities, contracts, and appropriate insurances are in place before the commencement of the study at the site. Sites are also responsible for basing site-specific documents on current approved master versions. Comment on the management of the above processes at your site. </w:t>
            </w:r>
          </w:p>
          <w:p w14:paraId="652133C2" w14:textId="77777777" w:rsidR="00130440" w:rsidRPr="00130440" w:rsidRDefault="00130440" w:rsidP="00130440">
            <w:pPr>
              <w:spacing w:before="40" w:after="40" w:line="276" w:lineRule="auto"/>
              <w:jc w:val="both"/>
              <w:rPr>
                <w:rFonts w:ascii="Arial" w:hAnsi="Arial" w:cs="Arial"/>
                <w:i/>
                <w:iCs/>
              </w:rPr>
            </w:pPr>
            <w:r w:rsidRPr="00130440">
              <w:rPr>
                <w:rFonts w:ascii="Arial" w:hAnsi="Arial" w:cs="Arial"/>
                <w:i/>
                <w:iCs/>
              </w:rPr>
              <w:t xml:space="preserve">Some sites have a dedicated research governance officer (RGO). Sites with alternative governance arrangements are still responsible for complying with all applicable institutional obligations. </w:t>
            </w:r>
          </w:p>
          <w:p w14:paraId="51CA4038" w14:textId="20EAED8A" w:rsidR="00130440" w:rsidRPr="00130440" w:rsidRDefault="00130440" w:rsidP="00130440">
            <w:pPr>
              <w:spacing w:before="40" w:after="40" w:line="276" w:lineRule="auto"/>
              <w:jc w:val="both"/>
              <w:rPr>
                <w:rFonts w:ascii="Arial" w:hAnsi="Arial" w:cs="Arial"/>
                <w:i/>
                <w:iCs/>
              </w:rPr>
            </w:pPr>
            <w:r w:rsidRPr="00130440">
              <w:rPr>
                <w:rFonts w:ascii="Arial" w:hAnsi="Arial" w:cs="Arial"/>
                <w:i/>
                <w:iCs/>
              </w:rPr>
              <w:t>Confirm the following:</w:t>
            </w:r>
            <w:r w:rsidR="00286A97">
              <w:rPr>
                <w:rFonts w:ascii="Arial" w:hAnsi="Arial" w:cs="Arial"/>
                <w:i/>
                <w:iCs/>
              </w:rPr>
              <w:t xml:space="preserve"> </w:t>
            </w:r>
            <w:r w:rsidRPr="00130440">
              <w:rPr>
                <w:rFonts w:ascii="Arial" w:hAnsi="Arial" w:cs="Arial"/>
                <w:i/>
                <w:iCs/>
              </w:rPr>
              <w:t>Amendments/safety/progress reporting: comment on the actions taken to fulfil all HREC/governance requirements. </w:t>
            </w:r>
            <w:r w:rsidR="00286A97">
              <w:rPr>
                <w:rFonts w:ascii="Arial" w:hAnsi="Arial" w:cs="Arial"/>
                <w:i/>
                <w:iCs/>
              </w:rPr>
              <w:t xml:space="preserve"> </w:t>
            </w:r>
            <w:r w:rsidRPr="00130440">
              <w:rPr>
                <w:rFonts w:ascii="Arial" w:hAnsi="Arial" w:cs="Arial"/>
                <w:i/>
                <w:iCs/>
              </w:rPr>
              <w:t>Notification to the HREC of regulatory audits: has a regulator (TGA, FDA, other) audited the site/study? Has the HREC been informed? *Note: Informing the HREC of sponsor audits is not necessary. Any findings from such audits will be submitted to the HREC by way of an amendment/safety/serious breach notification, as required. </w:t>
            </w:r>
          </w:p>
          <w:p w14:paraId="570E8646" w14:textId="77777777" w:rsidR="00130440" w:rsidRPr="00130440" w:rsidRDefault="00130440" w:rsidP="00130440">
            <w:pPr>
              <w:spacing w:before="40" w:after="40" w:line="276" w:lineRule="auto"/>
              <w:jc w:val="both"/>
              <w:rPr>
                <w:rFonts w:ascii="Arial" w:hAnsi="Arial" w:cs="Arial"/>
                <w:i/>
                <w:iCs/>
              </w:rPr>
            </w:pPr>
            <w:r w:rsidRPr="00130440">
              <w:rPr>
                <w:rFonts w:ascii="Arial" w:hAnsi="Arial" w:cs="Arial"/>
                <w:i/>
                <w:iCs/>
              </w:rPr>
              <w:t>Appropriate use of data: comment on any misuse of data during this reporting period. Was the study data used for another project? Was ethical approval obtained before use? </w:t>
            </w:r>
          </w:p>
          <w:p w14:paraId="4E943350" w14:textId="77777777" w:rsidR="00286A97" w:rsidRDefault="00130440" w:rsidP="00130440">
            <w:pPr>
              <w:spacing w:before="40" w:after="40" w:line="276" w:lineRule="auto"/>
              <w:jc w:val="both"/>
              <w:rPr>
                <w:rFonts w:ascii="Arial" w:hAnsi="Arial" w:cs="Arial"/>
                <w:i/>
                <w:iCs/>
              </w:rPr>
            </w:pPr>
            <w:r w:rsidRPr="00130440">
              <w:rPr>
                <w:rFonts w:ascii="Arial" w:hAnsi="Arial" w:cs="Arial"/>
                <w:i/>
                <w:iCs/>
              </w:rPr>
              <w:lastRenderedPageBreak/>
              <w:t>Caveats placed on the approvals: did the HREC place any caveats on the study? If so, how were they fulfilled?</w:t>
            </w:r>
            <w:r w:rsidRPr="00130440">
              <w:rPr>
                <w:rFonts w:ascii="Arial" w:hAnsi="Arial" w:cs="Arial"/>
              </w:rPr>
              <w:t> </w:t>
            </w:r>
            <w:r w:rsidRPr="00130440">
              <w:rPr>
                <w:rFonts w:ascii="Arial" w:hAnsi="Arial" w:cs="Arial"/>
                <w:i/>
                <w:iCs/>
              </w:rPr>
              <w:t>Statutory and licensing obligations: comment on the activities taken to fulfil all statutory and licensing obligations. </w:t>
            </w:r>
          </w:p>
          <w:p w14:paraId="74F9406A" w14:textId="268153B7" w:rsidR="00130440" w:rsidRPr="00130440" w:rsidRDefault="00130440" w:rsidP="00130440">
            <w:pPr>
              <w:spacing w:before="40" w:after="40" w:line="276" w:lineRule="auto"/>
              <w:jc w:val="both"/>
              <w:rPr>
                <w:rFonts w:ascii="Arial" w:hAnsi="Arial" w:cs="Arial"/>
              </w:rPr>
            </w:pPr>
            <w:r w:rsidRPr="00130440">
              <w:rPr>
                <w:rFonts w:ascii="Arial" w:hAnsi="Arial" w:cs="Arial"/>
                <w:i/>
                <w:iCs/>
              </w:rPr>
              <w:t>“N/A”, “No”, “None”, and “Nil” are not acceptable answers. The HREC will return reports with these responses.</w:t>
            </w:r>
          </w:p>
          <w:p w14:paraId="192917EC" w14:textId="77777777" w:rsidR="00130440" w:rsidRPr="00130440" w:rsidRDefault="00130440" w:rsidP="00130440">
            <w:pPr>
              <w:spacing w:before="40" w:after="40" w:line="276" w:lineRule="auto"/>
              <w:jc w:val="both"/>
              <w:rPr>
                <w:rFonts w:ascii="Arial" w:hAnsi="Arial" w:cs="Arial"/>
                <w:i/>
                <w:iCs/>
              </w:rPr>
            </w:pPr>
            <w:r w:rsidRPr="00130440">
              <w:rPr>
                <w:rFonts w:ascii="Arial" w:hAnsi="Arial" w:cs="Arial"/>
                <w:i/>
                <w:iCs/>
              </w:rPr>
              <w:t>If compliance issues have been identified, please discuss the corrective actions taken to rectify these.</w:t>
            </w:r>
          </w:p>
          <w:p w14:paraId="5887847C" w14:textId="77777777" w:rsidR="00130440" w:rsidRPr="00130440" w:rsidRDefault="00130440" w:rsidP="00130440">
            <w:pPr>
              <w:spacing w:before="40" w:after="40" w:line="276" w:lineRule="auto"/>
              <w:jc w:val="both"/>
              <w:rPr>
                <w:rFonts w:ascii="Arial" w:hAnsi="Arial" w:cs="Arial"/>
              </w:rPr>
            </w:pPr>
          </w:p>
          <w:p w14:paraId="61F27B63" w14:textId="77777777" w:rsidR="00130440" w:rsidRPr="00130440" w:rsidRDefault="00130440" w:rsidP="00130440">
            <w:pPr>
              <w:numPr>
                <w:ilvl w:val="0"/>
                <w:numId w:val="7"/>
              </w:numPr>
              <w:spacing w:before="40" w:after="40" w:line="276" w:lineRule="auto"/>
              <w:ind w:left="0" w:firstLine="0"/>
              <w:jc w:val="both"/>
              <w:rPr>
                <w:rFonts w:ascii="Arial" w:hAnsi="Arial" w:cs="Arial"/>
                <w:b/>
                <w:bCs/>
              </w:rPr>
            </w:pPr>
            <w:r w:rsidRPr="00130440">
              <w:rPr>
                <w:rFonts w:ascii="Arial" w:hAnsi="Arial" w:cs="Arial"/>
                <w:b/>
                <w:bCs/>
              </w:rPr>
              <w:t>Any unforeseen events/new information that may affect continued ethical acceptability of the project?</w:t>
            </w:r>
          </w:p>
          <w:p w14:paraId="2E7465D9" w14:textId="77777777" w:rsidR="00130440" w:rsidRPr="00130440" w:rsidRDefault="00130440" w:rsidP="00130440">
            <w:pPr>
              <w:spacing w:before="40" w:after="40" w:line="276" w:lineRule="auto"/>
              <w:jc w:val="both"/>
              <w:rPr>
                <w:rFonts w:ascii="Arial" w:hAnsi="Arial" w:cs="Arial"/>
              </w:rPr>
            </w:pPr>
          </w:p>
          <w:p w14:paraId="42740A5A" w14:textId="77777777" w:rsidR="00130440" w:rsidRPr="00130440" w:rsidRDefault="00130440" w:rsidP="00130440">
            <w:pPr>
              <w:spacing w:before="40" w:after="40" w:line="276" w:lineRule="auto"/>
              <w:jc w:val="both"/>
              <w:rPr>
                <w:rFonts w:ascii="Arial" w:hAnsi="Arial" w:cs="Arial"/>
                <w:b/>
                <w:bCs/>
                <w:i/>
                <w:iCs/>
              </w:rPr>
            </w:pPr>
            <w:r w:rsidRPr="00130440">
              <w:rPr>
                <w:rFonts w:ascii="Arial" w:hAnsi="Arial" w:cs="Arial"/>
                <w:b/>
                <w:bCs/>
                <w:i/>
                <w:iCs/>
              </w:rPr>
              <w:t xml:space="preserve">Considerations: </w:t>
            </w:r>
          </w:p>
          <w:p w14:paraId="78BDF456" w14:textId="77777777" w:rsidR="00130440" w:rsidRPr="00130440" w:rsidRDefault="00130440" w:rsidP="00130440">
            <w:pPr>
              <w:spacing w:before="40" w:after="40" w:line="276" w:lineRule="auto"/>
              <w:jc w:val="both"/>
              <w:rPr>
                <w:rFonts w:ascii="Arial" w:hAnsi="Arial" w:cs="Arial"/>
                <w:i/>
                <w:iCs/>
              </w:rPr>
            </w:pPr>
            <w:r w:rsidRPr="00130440">
              <w:rPr>
                <w:rFonts w:ascii="Arial" w:hAnsi="Arial" w:cs="Arial"/>
                <w:i/>
                <w:iCs/>
              </w:rPr>
              <w:t>Provide any information regarding unforeseen circumstances/events that may impact the conduct of the study (consider staffing issues, facility issues, access issues (i.e. pharmacy, sponsor monitoring)). Such unforeseen events may be due to the global pandemic or other unforeseen circumstances. </w:t>
            </w:r>
          </w:p>
          <w:p w14:paraId="2A5378AF" w14:textId="77777777" w:rsidR="00130440" w:rsidRPr="00130440" w:rsidRDefault="00130440" w:rsidP="00130440">
            <w:pPr>
              <w:spacing w:before="40" w:after="40" w:line="276" w:lineRule="auto"/>
              <w:jc w:val="both"/>
              <w:rPr>
                <w:rFonts w:ascii="Arial" w:hAnsi="Arial" w:cs="Arial"/>
              </w:rPr>
            </w:pPr>
            <w:r w:rsidRPr="00130440">
              <w:rPr>
                <w:rFonts w:ascii="Arial" w:hAnsi="Arial" w:cs="Arial"/>
                <w:i/>
                <w:iCs/>
              </w:rPr>
              <w:t>“N/A”, “No”, “None”, and “Nil” may only be accepted if there are no issues outlined in the previous questions of the progress report. Otherwise, the HREC will return the submission.</w:t>
            </w:r>
          </w:p>
          <w:p w14:paraId="5F49ABB6" w14:textId="77777777" w:rsidR="00130440" w:rsidRPr="00130440" w:rsidRDefault="00130440" w:rsidP="00130440">
            <w:pPr>
              <w:spacing w:before="40" w:after="40" w:line="276" w:lineRule="auto"/>
              <w:jc w:val="both"/>
              <w:rPr>
                <w:rFonts w:ascii="Arial" w:hAnsi="Arial" w:cs="Arial"/>
                <w:b/>
                <w:bCs/>
              </w:rPr>
            </w:pPr>
          </w:p>
          <w:p w14:paraId="284D52AA" w14:textId="77777777" w:rsidR="00130440" w:rsidRPr="00130440" w:rsidRDefault="00130440" w:rsidP="00130440">
            <w:pPr>
              <w:numPr>
                <w:ilvl w:val="0"/>
                <w:numId w:val="7"/>
              </w:numPr>
              <w:spacing w:before="40" w:after="40" w:line="276" w:lineRule="auto"/>
              <w:ind w:left="0" w:firstLine="0"/>
              <w:jc w:val="both"/>
              <w:rPr>
                <w:rFonts w:ascii="Arial" w:hAnsi="Arial" w:cs="Arial"/>
                <w:b/>
                <w:bCs/>
              </w:rPr>
            </w:pPr>
            <w:r w:rsidRPr="00130440">
              <w:rPr>
                <w:rFonts w:ascii="Arial" w:hAnsi="Arial" w:cs="Arial"/>
                <w:b/>
                <w:bCs/>
              </w:rPr>
              <w:t>Any complaints from participants you have received in relation to the study?</w:t>
            </w:r>
          </w:p>
          <w:p w14:paraId="39690CAA" w14:textId="77777777" w:rsidR="00130440" w:rsidRPr="00130440" w:rsidRDefault="00130440" w:rsidP="00130440">
            <w:pPr>
              <w:spacing w:before="40" w:after="40" w:line="276" w:lineRule="auto"/>
              <w:jc w:val="both"/>
              <w:rPr>
                <w:rFonts w:ascii="Arial" w:hAnsi="Arial" w:cs="Arial"/>
                <w:b/>
                <w:bCs/>
              </w:rPr>
            </w:pPr>
          </w:p>
          <w:p w14:paraId="0E17A57C" w14:textId="77777777" w:rsidR="00130440" w:rsidRPr="00130440" w:rsidRDefault="00130440" w:rsidP="00130440">
            <w:pPr>
              <w:spacing w:before="40" w:after="40" w:line="276" w:lineRule="auto"/>
              <w:jc w:val="both"/>
              <w:rPr>
                <w:rFonts w:ascii="Arial" w:hAnsi="Arial" w:cs="Arial"/>
                <w:i/>
                <w:iCs/>
              </w:rPr>
            </w:pPr>
            <w:r w:rsidRPr="00130440">
              <w:rPr>
                <w:rFonts w:ascii="Arial" w:hAnsi="Arial" w:cs="Arial"/>
                <w:b/>
                <w:bCs/>
                <w:i/>
                <w:iCs/>
              </w:rPr>
              <w:t>Considerations:</w:t>
            </w:r>
            <w:r w:rsidRPr="00130440">
              <w:rPr>
                <w:rFonts w:ascii="Arial" w:hAnsi="Arial" w:cs="Arial"/>
                <w:i/>
                <w:iCs/>
              </w:rPr>
              <w:t xml:space="preserve"> </w:t>
            </w:r>
          </w:p>
          <w:p w14:paraId="3C1689C4" w14:textId="6C55CBE1" w:rsidR="00130440" w:rsidRPr="00130440" w:rsidRDefault="00130440" w:rsidP="00130440">
            <w:pPr>
              <w:spacing w:before="40" w:after="40" w:line="276" w:lineRule="auto"/>
              <w:jc w:val="both"/>
              <w:rPr>
                <w:rFonts w:ascii="Arial" w:hAnsi="Arial" w:cs="Arial"/>
                <w:i/>
                <w:iCs/>
              </w:rPr>
            </w:pPr>
            <w:r w:rsidRPr="00130440">
              <w:rPr>
                <w:rFonts w:ascii="Arial" w:hAnsi="Arial" w:cs="Arial"/>
                <w:i/>
                <w:iCs/>
              </w:rPr>
              <w:t>Provide a summary of any complaints received about the study and comment on the measures to resolve each.</w:t>
            </w:r>
            <w:r w:rsidR="00AF7B42">
              <w:rPr>
                <w:rFonts w:ascii="Arial" w:hAnsi="Arial" w:cs="Arial"/>
                <w:i/>
                <w:iCs/>
              </w:rPr>
              <w:t xml:space="preserve"> </w:t>
            </w:r>
            <w:proofErr w:type="gramStart"/>
            <w:r w:rsidRPr="00130440">
              <w:rPr>
                <w:rFonts w:ascii="Arial" w:hAnsi="Arial" w:cs="Arial"/>
                <w:i/>
                <w:iCs/>
              </w:rPr>
              <w:t>“</w:t>
            </w:r>
            <w:proofErr w:type="gramEnd"/>
            <w:r w:rsidRPr="00130440">
              <w:rPr>
                <w:rFonts w:ascii="Arial" w:hAnsi="Arial" w:cs="Arial"/>
                <w:i/>
                <w:iCs/>
              </w:rPr>
              <w:t>N/A” may only be accepted if participants were not screened. Otherwise, the submission will be returned.</w:t>
            </w:r>
          </w:p>
          <w:p w14:paraId="47AFE637" w14:textId="77777777" w:rsidR="00130440" w:rsidRPr="00130440" w:rsidRDefault="00130440" w:rsidP="00130440">
            <w:pPr>
              <w:spacing w:before="40" w:after="40" w:line="276" w:lineRule="auto"/>
              <w:jc w:val="both"/>
              <w:rPr>
                <w:rFonts w:ascii="Arial" w:hAnsi="Arial" w:cs="Arial"/>
              </w:rPr>
            </w:pPr>
          </w:p>
          <w:p w14:paraId="421FA6CB" w14:textId="77777777" w:rsidR="00130440" w:rsidRPr="00130440" w:rsidRDefault="00130440" w:rsidP="00130440">
            <w:pPr>
              <w:spacing w:before="40" w:after="40" w:line="276" w:lineRule="auto"/>
              <w:jc w:val="both"/>
              <w:rPr>
                <w:rFonts w:ascii="Arial" w:hAnsi="Arial" w:cs="Arial"/>
              </w:rPr>
            </w:pPr>
          </w:p>
          <w:p w14:paraId="534E9947" w14:textId="77777777" w:rsidR="00130440" w:rsidRPr="00130440" w:rsidRDefault="00130440" w:rsidP="00130440">
            <w:pPr>
              <w:spacing w:before="40" w:after="40" w:line="276" w:lineRule="auto"/>
              <w:jc w:val="both"/>
              <w:rPr>
                <w:rFonts w:ascii="Arial" w:hAnsi="Arial" w:cs="Arial"/>
              </w:rPr>
            </w:pPr>
          </w:p>
          <w:p w14:paraId="095B2957" w14:textId="77777777" w:rsidR="00130440" w:rsidRPr="00130440" w:rsidRDefault="00130440" w:rsidP="00130440">
            <w:pPr>
              <w:spacing w:before="40" w:after="40" w:line="276" w:lineRule="auto"/>
              <w:jc w:val="both"/>
              <w:rPr>
                <w:rFonts w:ascii="Arial" w:hAnsi="Arial" w:cs="Arial"/>
              </w:rPr>
            </w:pPr>
          </w:p>
          <w:p w14:paraId="094D9B57" w14:textId="77777777" w:rsidR="00130440" w:rsidRPr="00130440" w:rsidRDefault="00130440" w:rsidP="00130440">
            <w:pPr>
              <w:spacing w:before="40" w:after="40" w:line="276" w:lineRule="auto"/>
              <w:jc w:val="both"/>
              <w:rPr>
                <w:rFonts w:ascii="Arial" w:hAnsi="Arial" w:cs="Arial"/>
                <w:lang w:val="en"/>
              </w:rPr>
            </w:pPr>
          </w:p>
        </w:tc>
      </w:tr>
    </w:tbl>
    <w:p w14:paraId="765F3ADB" w14:textId="77777777" w:rsidR="00130440" w:rsidRDefault="00130440" w:rsidP="00130440">
      <w:pPr>
        <w:spacing w:before="40" w:after="40" w:line="276" w:lineRule="auto"/>
        <w:jc w:val="both"/>
        <w:rPr>
          <w:rFonts w:ascii="Arial" w:hAnsi="Arial" w:cs="Arial"/>
          <w:sz w:val="20"/>
          <w:szCs w:val="20"/>
        </w:rPr>
      </w:pPr>
    </w:p>
    <w:sectPr w:rsidR="00130440" w:rsidSect="00C54064">
      <w:headerReference w:type="default" r:id="rId15"/>
      <w:footerReference w:type="default" r:id="rId16"/>
      <w:pgSz w:w="11906" w:h="16838"/>
      <w:pgMar w:top="1440" w:right="1133" w:bottom="1135"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D5F12" w14:textId="77777777" w:rsidR="00D809F3" w:rsidRDefault="00D809F3" w:rsidP="008C7742">
      <w:pPr>
        <w:spacing w:after="0" w:line="240" w:lineRule="auto"/>
      </w:pPr>
      <w:r>
        <w:separator/>
      </w:r>
    </w:p>
  </w:endnote>
  <w:endnote w:type="continuationSeparator" w:id="0">
    <w:p w14:paraId="0F95452D" w14:textId="77777777" w:rsidR="00D809F3" w:rsidRDefault="00D809F3" w:rsidP="008C7742">
      <w:pPr>
        <w:spacing w:after="0" w:line="240" w:lineRule="auto"/>
      </w:pPr>
      <w:r>
        <w:continuationSeparator/>
      </w:r>
    </w:p>
  </w:endnote>
  <w:endnote w:type="continuationNotice" w:id="1">
    <w:p w14:paraId="4004005E" w14:textId="77777777" w:rsidR="00D809F3" w:rsidRDefault="00D809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FB4C3" w14:textId="50699075" w:rsidR="007A46E1" w:rsidRPr="00606D34" w:rsidRDefault="00476B14" w:rsidP="001741CA">
    <w:pPr>
      <w:pStyle w:val="Footer"/>
      <w:pBdr>
        <w:top w:val="single" w:sz="18" w:space="1" w:color="FF3232"/>
      </w:pBdr>
      <w:tabs>
        <w:tab w:val="clear" w:pos="9026"/>
        <w:tab w:val="right" w:pos="9639"/>
        <w:tab w:val="right" w:pos="9749"/>
      </w:tabs>
      <w:ind w:left="-142"/>
      <w:rPr>
        <w:rFonts w:ascii="Arial" w:hAnsi="Arial" w:cs="Arial"/>
        <w:sz w:val="16"/>
        <w:szCs w:val="16"/>
      </w:rPr>
    </w:pPr>
    <w:r>
      <w:rPr>
        <w:rFonts w:ascii="Arial" w:hAnsi="Arial" w:cs="Arial"/>
        <w:sz w:val="16"/>
        <w:szCs w:val="16"/>
      </w:rPr>
      <w:t>Effective Date</w:t>
    </w:r>
    <w:r w:rsidR="007A46E1" w:rsidRPr="00606D34">
      <w:rPr>
        <w:rFonts w:ascii="Arial" w:hAnsi="Arial" w:cs="Arial"/>
        <w:sz w:val="16"/>
        <w:szCs w:val="16"/>
      </w:rPr>
      <w:t>:</w:t>
    </w:r>
    <w:r w:rsidR="00EE0C1B">
      <w:rPr>
        <w:rFonts w:ascii="Arial" w:hAnsi="Arial" w:cs="Arial"/>
        <w:sz w:val="16"/>
        <w:szCs w:val="16"/>
      </w:rPr>
      <w:t xml:space="preserve"> </w:t>
    </w:r>
    <w:sdt>
      <w:sdtPr>
        <w:rPr>
          <w:rFonts w:ascii="Arial" w:hAnsi="Arial" w:cs="Arial"/>
          <w:sz w:val="16"/>
          <w:szCs w:val="16"/>
        </w:rPr>
        <w:alias w:val="Approval Date"/>
        <w:tag w:val="Approval_x0020_Date"/>
        <w:id w:val="-1575040875"/>
        <w:placeholder>
          <w:docPart w:val="4B5B55E4EABC409D8A552F68BE9890B1"/>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Approval_x0020_Date[1]" w:storeItemID="{A8A5B5BF-3B76-4BE5-AD67-8849D0220F73}"/>
        <w:date w:fullDate="2026-05-22T00:00:00Z">
          <w:dateFormat w:val="d/MM/yyyy"/>
          <w:lid w:val="en-AU"/>
          <w:storeMappedDataAs w:val="dateTime"/>
          <w:calendar w:val="gregorian"/>
        </w:date>
      </w:sdtPr>
      <w:sdtEndPr/>
      <w:sdtContent>
        <w:r w:rsidR="00621B57">
          <w:rPr>
            <w:rFonts w:ascii="Arial" w:hAnsi="Arial" w:cs="Arial"/>
            <w:sz w:val="16"/>
            <w:szCs w:val="16"/>
            <w:lang w:val="en-AU"/>
          </w:rPr>
          <w:t>22/05/2026</w:t>
        </w:r>
      </w:sdtContent>
    </w:sdt>
    <w:r w:rsidR="007A46E1" w:rsidRPr="00606D34">
      <w:rPr>
        <w:rFonts w:ascii="Arial" w:hAnsi="Arial" w:cs="Arial"/>
        <w:sz w:val="16"/>
        <w:szCs w:val="16"/>
      </w:rPr>
      <w:t xml:space="preserve">, </w:t>
    </w:r>
    <w:r w:rsidR="00543C95">
      <w:rPr>
        <w:rFonts w:ascii="Arial" w:hAnsi="Arial" w:cs="Arial"/>
        <w:sz w:val="16"/>
        <w:szCs w:val="16"/>
      </w:rPr>
      <w:t>Approved by</w:t>
    </w:r>
    <w:r w:rsidR="00BD1CDF">
      <w:rPr>
        <w:rFonts w:ascii="Arial" w:hAnsi="Arial" w:cs="Arial"/>
        <w:sz w:val="16"/>
        <w:szCs w:val="16"/>
      </w:rPr>
      <w:t>:</w:t>
    </w:r>
    <w:r w:rsidR="003F32F9">
      <w:rPr>
        <w:rFonts w:ascii="Arial" w:hAnsi="Arial" w:cs="Arial"/>
        <w:sz w:val="16"/>
        <w:szCs w:val="16"/>
      </w:rPr>
      <w:t xml:space="preserve"> </w:t>
    </w:r>
    <w:sdt>
      <w:sdtPr>
        <w:rPr>
          <w:rFonts w:ascii="Arial" w:hAnsi="Arial" w:cs="Arial"/>
          <w:sz w:val="16"/>
          <w:szCs w:val="16"/>
        </w:rPr>
        <w:alias w:val="Doc Owner Role"/>
        <w:tag w:val="Doc_x0020_Owner_x0020_Role"/>
        <w:id w:val="533772558"/>
        <w:placeholder>
          <w:docPart w:val="F2864CAC1E8C4EEDA836482711866479"/>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_x0020_Owner_x0020_Role[1]" w:storeItemID="{A8A5B5BF-3B76-4BE5-AD67-8849D0220F73}"/>
        <w:text/>
      </w:sdtPr>
      <w:sdtEndPr/>
      <w:sdtContent>
        <w:r w:rsidR="00791AB2">
          <w:rPr>
            <w:rFonts w:ascii="Arial" w:hAnsi="Arial" w:cs="Arial"/>
            <w:sz w:val="16"/>
            <w:szCs w:val="16"/>
          </w:rPr>
          <w:t>Director of Operations</w:t>
        </w:r>
      </w:sdtContent>
    </w:sdt>
    <w:r w:rsidR="007A46E1" w:rsidRPr="00606D34">
      <w:rPr>
        <w:rFonts w:ascii="Arial" w:hAnsi="Arial" w:cs="Arial"/>
        <w:sz w:val="16"/>
        <w:szCs w:val="16"/>
      </w:rPr>
      <w:tab/>
    </w:r>
    <w:r w:rsidR="00F3547B">
      <w:rPr>
        <w:rFonts w:ascii="Arial" w:hAnsi="Arial" w:cs="Arial"/>
        <w:sz w:val="16"/>
        <w:szCs w:val="16"/>
      </w:rPr>
      <w:tab/>
    </w:r>
    <w:r w:rsidR="007A46E1" w:rsidRPr="00606D34">
      <w:rPr>
        <w:rFonts w:ascii="Arial" w:hAnsi="Arial" w:cs="Arial"/>
        <w:sz w:val="16"/>
        <w:szCs w:val="16"/>
      </w:rPr>
      <w:t xml:space="preserve">Page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PAGE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r w:rsidR="007A46E1" w:rsidRPr="00606D34">
      <w:rPr>
        <w:rFonts w:ascii="Arial" w:hAnsi="Arial" w:cs="Arial"/>
        <w:sz w:val="16"/>
        <w:szCs w:val="16"/>
      </w:rPr>
      <w:t xml:space="preserve"> of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NUMPAGES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74F6B" w14:textId="77777777" w:rsidR="00D809F3" w:rsidRDefault="00D809F3" w:rsidP="008C7742">
      <w:pPr>
        <w:spacing w:after="0" w:line="240" w:lineRule="auto"/>
      </w:pPr>
      <w:r>
        <w:separator/>
      </w:r>
    </w:p>
  </w:footnote>
  <w:footnote w:type="continuationSeparator" w:id="0">
    <w:p w14:paraId="3378F14A" w14:textId="77777777" w:rsidR="00D809F3" w:rsidRDefault="00D809F3" w:rsidP="008C7742">
      <w:pPr>
        <w:spacing w:after="0" w:line="240" w:lineRule="auto"/>
      </w:pPr>
      <w:r>
        <w:continuationSeparator/>
      </w:r>
    </w:p>
  </w:footnote>
  <w:footnote w:type="continuationNotice" w:id="1">
    <w:p w14:paraId="01F883EB" w14:textId="77777777" w:rsidR="00D809F3" w:rsidRDefault="00D809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single" w:sz="18" w:space="0" w:color="FF3232"/>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648"/>
      <w:gridCol w:w="5991"/>
    </w:tblGrid>
    <w:tr w:rsidR="00BE11F5" w:rsidRPr="001422CA" w14:paraId="071139E8" w14:textId="77777777" w:rsidTr="00321084">
      <w:tc>
        <w:tcPr>
          <w:tcW w:w="3648" w:type="dxa"/>
          <w:vMerge w:val="restart"/>
        </w:tcPr>
        <w:p w14:paraId="34576FE9" w14:textId="5085AFF0" w:rsidR="00BE11F5" w:rsidRPr="001422CA" w:rsidRDefault="00BE11F5" w:rsidP="00BE11F5">
          <w:pPr>
            <w:rPr>
              <w:rFonts w:ascii="Arial" w:hAnsi="Arial" w:cs="Arial"/>
              <w:b/>
              <w:sz w:val="24"/>
              <w:szCs w:val="24"/>
            </w:rPr>
          </w:pPr>
          <w:r w:rsidRPr="001422CA">
            <w:rPr>
              <w:rFonts w:ascii="Arial" w:hAnsi="Arial" w:cs="Arial"/>
              <w:b/>
              <w:noProof/>
              <w:sz w:val="24"/>
              <w:szCs w:val="24"/>
            </w:rPr>
            <w:drawing>
              <wp:inline distT="0" distB="0" distL="0" distR="0" wp14:anchorId="1D0ADA3F" wp14:editId="4463747C">
                <wp:extent cx="2247900" cy="552450"/>
                <wp:effectExtent l="0" t="0" r="0" b="0"/>
                <wp:docPr id="10" name="Picture 10" descr="BELLBERRY LOGO-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LLBERRY LOGO-Bb"/>
                        <pic:cNvPicPr>
                          <a:picLocks noChangeAspect="1" noChangeArrowheads="1"/>
                        </pic:cNvPicPr>
                      </pic:nvPicPr>
                      <pic:blipFill>
                        <a:blip r:embed="rId1">
                          <a:extLst>
                            <a:ext uri="{28A0092B-C50C-407E-A947-70E740481C1C}">
                              <a14:useLocalDpi xmlns:a14="http://schemas.microsoft.com/office/drawing/2010/main" val="0"/>
                            </a:ext>
                          </a:extLst>
                        </a:blip>
                        <a:srcRect l="2618" t="8559" r="2034" b="8066"/>
                        <a:stretch>
                          <a:fillRect/>
                        </a:stretch>
                      </pic:blipFill>
                      <pic:spPr bwMode="auto">
                        <a:xfrm>
                          <a:off x="0" y="0"/>
                          <a:ext cx="2247900" cy="552450"/>
                        </a:xfrm>
                        <a:prstGeom prst="rect">
                          <a:avLst/>
                        </a:prstGeom>
                        <a:noFill/>
                        <a:ln>
                          <a:noFill/>
                        </a:ln>
                      </pic:spPr>
                    </pic:pic>
                  </a:graphicData>
                </a:graphic>
              </wp:inline>
            </w:drawing>
          </w:r>
        </w:p>
      </w:tc>
      <w:sdt>
        <w:sdtPr>
          <w:rPr>
            <w:rFonts w:ascii="Arial" w:hAnsi="Arial" w:cs="Arial"/>
            <w:b/>
            <w:color w:val="FF3232"/>
            <w:sz w:val="28"/>
            <w:szCs w:val="24"/>
          </w:rPr>
          <w:alias w:val="Document Category"/>
          <w:tag w:val="Document_x0020_Category"/>
          <w:id w:val="-425731159"/>
          <w:placeholder>
            <w:docPart w:val="515721C2E82B44978B587305DFB11917"/>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Category[1]" w:storeItemID="{A8A5B5BF-3B76-4BE5-AD67-8849D0220F73}"/>
          <w:dropDownList w:lastValue="7">
            <w:listItem w:value="[Document Category]"/>
          </w:dropDownList>
        </w:sdtPr>
        <w:sdtEndPr/>
        <w:sdtContent>
          <w:tc>
            <w:tcPr>
              <w:tcW w:w="5991" w:type="dxa"/>
            </w:tcPr>
            <w:p w14:paraId="196D097A" w14:textId="42403180" w:rsidR="00BE11F5" w:rsidRPr="00BC0A15" w:rsidRDefault="002E20A5" w:rsidP="005C301B">
              <w:pPr>
                <w:ind w:right="-101"/>
                <w:jc w:val="right"/>
                <w:rPr>
                  <w:rFonts w:ascii="Arial" w:hAnsi="Arial" w:cs="Arial"/>
                  <w:b/>
                  <w:color w:val="FF3232"/>
                  <w:sz w:val="28"/>
                  <w:szCs w:val="24"/>
                </w:rPr>
              </w:pPr>
              <w:r w:rsidRPr="00BC0A15">
                <w:rPr>
                  <w:rFonts w:ascii="Arial" w:hAnsi="Arial" w:cs="Arial"/>
                  <w:b/>
                  <w:color w:val="FF3232"/>
                  <w:sz w:val="28"/>
                  <w:szCs w:val="24"/>
                </w:rPr>
                <w:t>Monitoring Approved Research</w:t>
              </w:r>
            </w:p>
          </w:tc>
        </w:sdtContent>
      </w:sdt>
    </w:tr>
    <w:tr w:rsidR="00BE11F5" w:rsidRPr="001422CA" w14:paraId="3CDA0CEE" w14:textId="77777777" w:rsidTr="00321084">
      <w:tc>
        <w:tcPr>
          <w:tcW w:w="3648" w:type="dxa"/>
          <w:vMerge/>
        </w:tcPr>
        <w:p w14:paraId="3AE72FAE" w14:textId="77777777" w:rsidR="00BE11F5" w:rsidRPr="001422CA" w:rsidRDefault="00BE11F5" w:rsidP="00BE11F5">
          <w:pPr>
            <w:rPr>
              <w:rFonts w:ascii="Arial" w:hAnsi="Arial" w:cs="Arial"/>
              <w:b/>
              <w:sz w:val="24"/>
              <w:szCs w:val="24"/>
            </w:rPr>
          </w:pPr>
        </w:p>
      </w:tc>
      <w:tc>
        <w:tcPr>
          <w:tcW w:w="5991" w:type="dxa"/>
        </w:tcPr>
        <w:p w14:paraId="521CFB1B" w14:textId="77777777" w:rsidR="00BE11F5" w:rsidRPr="001422CA" w:rsidRDefault="00BE11F5" w:rsidP="005C301B">
          <w:pPr>
            <w:ind w:right="-101"/>
            <w:rPr>
              <w:rFonts w:ascii="Arial" w:hAnsi="Arial" w:cs="Arial"/>
              <w:b/>
              <w:sz w:val="24"/>
              <w:szCs w:val="24"/>
            </w:rPr>
          </w:pPr>
        </w:p>
      </w:tc>
    </w:tr>
    <w:tr w:rsidR="00BE11F5" w:rsidRPr="001422CA" w14:paraId="5FAF0DF5" w14:textId="77777777" w:rsidTr="00321084">
      <w:tc>
        <w:tcPr>
          <w:tcW w:w="3648" w:type="dxa"/>
          <w:vMerge/>
        </w:tcPr>
        <w:p w14:paraId="142EE34D" w14:textId="77777777" w:rsidR="00BE11F5" w:rsidRPr="001422CA" w:rsidRDefault="00BE11F5" w:rsidP="00BE11F5">
          <w:pPr>
            <w:rPr>
              <w:rFonts w:ascii="Arial" w:hAnsi="Arial" w:cs="Arial"/>
              <w:b/>
              <w:sz w:val="24"/>
              <w:szCs w:val="24"/>
            </w:rPr>
          </w:pPr>
        </w:p>
      </w:tc>
      <w:sdt>
        <w:sdtPr>
          <w:rPr>
            <w:rFonts w:ascii="Arial" w:hAnsi="Arial" w:cs="Arial"/>
            <w:bCs/>
            <w:sz w:val="24"/>
            <w:szCs w:val="24"/>
          </w:rPr>
          <w:alias w:val="Document ID"/>
          <w:tag w:val="Document_x0020_ID"/>
          <w:id w:val="-2031859441"/>
          <w:placeholder>
            <w:docPart w:val="63C302B411504E178DF27A80C2F6A27E"/>
          </w:placeholder>
          <w:dataBinding w:prefixMappings="xmlns:ns0='http://schemas.microsoft.com/office/2006/metadata/properties' xmlns:ns1='http://www.w3.org/2001/XMLSchema-instance' xmlns:ns2='http://schemas.microsoft.com/office/infopath/2007/PartnerControls' xmlns:ns3='7ddcbadc-d3de-48fa-832c-2c9760052782' xmlns:ns4='http://www.w3.org/2000/xmlns/' " w:xpath="/ns0:properties[1]/documentManagement[1]/ns3:Document_x0020_ID[1]" w:storeItemID="{A8A5B5BF-3B76-4BE5-AD67-8849D0220F73}"/>
          <w:text/>
        </w:sdtPr>
        <w:sdtEndPr/>
        <w:sdtContent>
          <w:tc>
            <w:tcPr>
              <w:tcW w:w="5991" w:type="dxa"/>
            </w:tcPr>
            <w:p w14:paraId="65D2B678" w14:textId="09EC983E" w:rsidR="00BE11F5" w:rsidRPr="00644A39" w:rsidRDefault="002E20A5" w:rsidP="005C301B">
              <w:pPr>
                <w:ind w:right="-101"/>
                <w:jc w:val="right"/>
                <w:rPr>
                  <w:rFonts w:ascii="Arial" w:hAnsi="Arial" w:cs="Arial"/>
                  <w:bCs/>
                  <w:sz w:val="24"/>
                  <w:szCs w:val="24"/>
                </w:rPr>
              </w:pPr>
              <w:r w:rsidRPr="00644A39">
                <w:rPr>
                  <w:rFonts w:ascii="Arial" w:hAnsi="Arial" w:cs="Arial"/>
                  <w:bCs/>
                  <w:sz w:val="24"/>
                  <w:szCs w:val="24"/>
                </w:rPr>
                <w:t>MAR</w:t>
              </w:r>
              <w:r w:rsidR="00F3547B">
                <w:rPr>
                  <w:rFonts w:ascii="Arial" w:hAnsi="Arial" w:cs="Arial"/>
                  <w:bCs/>
                  <w:sz w:val="24"/>
                  <w:szCs w:val="24"/>
                </w:rPr>
                <w:t xml:space="preserve"> G4</w:t>
              </w:r>
            </w:p>
          </w:tc>
        </w:sdtContent>
      </w:sdt>
    </w:tr>
    <w:tr w:rsidR="00BE11F5" w:rsidRPr="001422CA" w14:paraId="4ACA9C8C" w14:textId="77777777" w:rsidTr="00321084">
      <w:tc>
        <w:tcPr>
          <w:tcW w:w="3648" w:type="dxa"/>
        </w:tcPr>
        <w:p w14:paraId="59B74D37" w14:textId="2223A264" w:rsidR="00BE11F5" w:rsidRPr="00BC0A15" w:rsidRDefault="00D809F3" w:rsidP="00BE11F5">
          <w:pPr>
            <w:spacing w:before="40"/>
            <w:rPr>
              <w:rFonts w:ascii="Arial" w:hAnsi="Arial" w:cs="Arial"/>
              <w:b/>
              <w:color w:val="FF9B00"/>
              <w:sz w:val="24"/>
              <w:szCs w:val="24"/>
            </w:rPr>
          </w:pPr>
          <w:sdt>
            <w:sdtPr>
              <w:rPr>
                <w:rFonts w:ascii="Arial" w:hAnsi="Arial" w:cs="Arial"/>
                <w:b/>
                <w:color w:val="FF3232"/>
                <w:sz w:val="24"/>
                <w:szCs w:val="24"/>
              </w:rPr>
              <w:alias w:val="Document Audience"/>
              <w:tag w:val="Document_x0020_Audience"/>
              <w:id w:val="1428465043"/>
              <w:placeholder>
                <w:docPart w:val="8498262132824A7DB5A9A4632F2BE085"/>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Audience[1]" w:storeItemID="{A8A5B5BF-3B76-4BE5-AD67-8849D0220F73}"/>
              <w:dropDownList w:lastValue="3">
                <w:listItem w:value="[Document Audience]"/>
              </w:dropDownList>
            </w:sdtPr>
            <w:sdtEndPr/>
            <w:sdtContent>
              <w:r w:rsidR="00F3547B">
                <w:rPr>
                  <w:rFonts w:ascii="Arial" w:hAnsi="Arial" w:cs="Arial"/>
                  <w:b/>
                  <w:color w:val="FF3232"/>
                  <w:sz w:val="24"/>
                  <w:szCs w:val="24"/>
                </w:rPr>
                <w:t>Public</w:t>
              </w:r>
            </w:sdtContent>
          </w:sdt>
        </w:p>
      </w:tc>
      <w:sdt>
        <w:sdtPr>
          <w:rPr>
            <w:rFonts w:ascii="Arial" w:hAnsi="Arial" w:cs="Arial"/>
            <w:b/>
            <w:sz w:val="24"/>
            <w:szCs w:val="24"/>
          </w:rPr>
          <w:alias w:val="Document Title"/>
          <w:tag w:val="Document_x0020_Title"/>
          <w:id w:val="466320900"/>
          <w:placeholder>
            <w:docPart w:val="DF9E417BCA74499F8C74C049DA915B7D"/>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Title[1]" w:storeItemID="{A8A5B5BF-3B76-4BE5-AD67-8849D0220F73}"/>
          <w:text/>
        </w:sdtPr>
        <w:sdtEndPr/>
        <w:sdtContent>
          <w:tc>
            <w:tcPr>
              <w:tcW w:w="5991" w:type="dxa"/>
            </w:tcPr>
            <w:p w14:paraId="681A0F52" w14:textId="6A9CD703" w:rsidR="00BE11F5" w:rsidRPr="00E2678E" w:rsidRDefault="00F3547B" w:rsidP="005C301B">
              <w:pPr>
                <w:pStyle w:val="Footer"/>
                <w:tabs>
                  <w:tab w:val="right" w:pos="9749"/>
                </w:tabs>
                <w:ind w:right="-101"/>
                <w:jc w:val="right"/>
                <w:rPr>
                  <w:rFonts w:ascii="Arial" w:hAnsi="Arial" w:cs="Arial"/>
                  <w:b/>
                  <w:sz w:val="24"/>
                  <w:szCs w:val="24"/>
                </w:rPr>
              </w:pPr>
              <w:r w:rsidRPr="00F3547B">
                <w:rPr>
                  <w:rFonts w:ascii="Arial" w:hAnsi="Arial" w:cs="Arial"/>
                  <w:b/>
                  <w:sz w:val="24"/>
                  <w:szCs w:val="24"/>
                </w:rPr>
                <w:t>Progress and final reports</w:t>
              </w:r>
            </w:p>
          </w:tc>
        </w:sdtContent>
      </w:sdt>
    </w:tr>
  </w:tbl>
  <w:p w14:paraId="59E485F1" w14:textId="77777777" w:rsidR="00602B89" w:rsidRPr="006D3342" w:rsidRDefault="00602B89">
    <w:pPr>
      <w:pStyle w:val="Header"/>
      <w:rPr>
        <w:rFonts w:ascii="Arial" w:hAnsi="Arial" w:cs="Arial"/>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D4B0B"/>
    <w:multiLevelType w:val="hybridMultilevel"/>
    <w:tmpl w:val="A53A2F8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A7A0ADC"/>
    <w:multiLevelType w:val="hybridMultilevel"/>
    <w:tmpl w:val="AE3CA784"/>
    <w:lvl w:ilvl="0" w:tplc="2272C560">
      <w:start w:val="1"/>
      <w:numFmt w:val="bullet"/>
      <w:pStyle w:val="4-ListBellberry"/>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 w15:restartNumberingAfterBreak="0">
    <w:nsid w:val="10302AFA"/>
    <w:multiLevelType w:val="hybridMultilevel"/>
    <w:tmpl w:val="F94C60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16FE3193"/>
    <w:multiLevelType w:val="hybridMultilevel"/>
    <w:tmpl w:val="15081B1A"/>
    <w:lvl w:ilvl="0" w:tplc="0C090011">
      <w:start w:val="1"/>
      <w:numFmt w:val="decimal"/>
      <w:lvlText w:val="%1)"/>
      <w:lvlJc w:val="left"/>
      <w:pPr>
        <w:ind w:left="1077" w:hanging="360"/>
      </w:pPr>
      <w:rPr>
        <w:rFont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4" w15:restartNumberingAfterBreak="0">
    <w:nsid w:val="2F1D337C"/>
    <w:multiLevelType w:val="hybridMultilevel"/>
    <w:tmpl w:val="C5F4BB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3FA481A"/>
    <w:multiLevelType w:val="hybridMultilevel"/>
    <w:tmpl w:val="6E96FECE"/>
    <w:lvl w:ilvl="0" w:tplc="0C090011">
      <w:start w:val="1"/>
      <w:numFmt w:val="decimal"/>
      <w:lvlText w:val="%1)"/>
      <w:lvlJc w:val="left"/>
      <w:pPr>
        <w:ind w:left="1077" w:hanging="360"/>
      </w:pPr>
      <w:rPr>
        <w:rFont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6" w15:restartNumberingAfterBreak="0">
    <w:nsid w:val="50075AEB"/>
    <w:multiLevelType w:val="hybridMultilevel"/>
    <w:tmpl w:val="33EAF70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1E03E2F"/>
    <w:multiLevelType w:val="hybridMultilevel"/>
    <w:tmpl w:val="F5E26E5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D4268AF"/>
    <w:multiLevelType w:val="hybridMultilevel"/>
    <w:tmpl w:val="85D6F4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F8C4FF5"/>
    <w:multiLevelType w:val="hybridMultilevel"/>
    <w:tmpl w:val="6CCA11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1875626">
    <w:abstractNumId w:val="4"/>
  </w:num>
  <w:num w:numId="2" w16cid:durableId="1263030355">
    <w:abstractNumId w:val="2"/>
  </w:num>
  <w:num w:numId="3" w16cid:durableId="1512573228">
    <w:abstractNumId w:val="9"/>
  </w:num>
  <w:num w:numId="4" w16cid:durableId="517045504">
    <w:abstractNumId w:val="7"/>
  </w:num>
  <w:num w:numId="5" w16cid:durableId="907374740">
    <w:abstractNumId w:val="0"/>
  </w:num>
  <w:num w:numId="6" w16cid:durableId="1872644703">
    <w:abstractNumId w:val="8"/>
  </w:num>
  <w:num w:numId="7" w16cid:durableId="1014455729">
    <w:abstractNumId w:val="6"/>
  </w:num>
  <w:num w:numId="8" w16cid:durableId="799227824">
    <w:abstractNumId w:val="1"/>
  </w:num>
  <w:num w:numId="9" w16cid:durableId="345642268">
    <w:abstractNumId w:val="3"/>
  </w:num>
  <w:num w:numId="10" w16cid:durableId="16253842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47AF5C"/>
    <w:rsid w:val="00013754"/>
    <w:rsid w:val="000241C2"/>
    <w:rsid w:val="00045BFE"/>
    <w:rsid w:val="00054C27"/>
    <w:rsid w:val="00057240"/>
    <w:rsid w:val="00070E03"/>
    <w:rsid w:val="00085469"/>
    <w:rsid w:val="000C1502"/>
    <w:rsid w:val="000C630A"/>
    <w:rsid w:val="000E22DC"/>
    <w:rsid w:val="000E3B45"/>
    <w:rsid w:val="000F2E7A"/>
    <w:rsid w:val="00100772"/>
    <w:rsid w:val="001024A0"/>
    <w:rsid w:val="001026A6"/>
    <w:rsid w:val="001032B0"/>
    <w:rsid w:val="00103321"/>
    <w:rsid w:val="00110CAC"/>
    <w:rsid w:val="00125914"/>
    <w:rsid w:val="00130440"/>
    <w:rsid w:val="001422CA"/>
    <w:rsid w:val="00151518"/>
    <w:rsid w:val="001741CA"/>
    <w:rsid w:val="0017775F"/>
    <w:rsid w:val="001833FE"/>
    <w:rsid w:val="001866A6"/>
    <w:rsid w:val="001A57E5"/>
    <w:rsid w:val="001A6015"/>
    <w:rsid w:val="001A6BE8"/>
    <w:rsid w:val="001C0741"/>
    <w:rsid w:val="001C533A"/>
    <w:rsid w:val="001D1BDA"/>
    <w:rsid w:val="001E2D4B"/>
    <w:rsid w:val="001F6418"/>
    <w:rsid w:val="002235BA"/>
    <w:rsid w:val="00225C50"/>
    <w:rsid w:val="00235EC2"/>
    <w:rsid w:val="00243A36"/>
    <w:rsid w:val="0025104F"/>
    <w:rsid w:val="002516F7"/>
    <w:rsid w:val="002566F3"/>
    <w:rsid w:val="00286A97"/>
    <w:rsid w:val="00286FFC"/>
    <w:rsid w:val="00295404"/>
    <w:rsid w:val="002A6C68"/>
    <w:rsid w:val="002C0349"/>
    <w:rsid w:val="002E20A5"/>
    <w:rsid w:val="002E253D"/>
    <w:rsid w:val="002E5998"/>
    <w:rsid w:val="00300924"/>
    <w:rsid w:val="00303069"/>
    <w:rsid w:val="00310698"/>
    <w:rsid w:val="00321084"/>
    <w:rsid w:val="00323057"/>
    <w:rsid w:val="00326120"/>
    <w:rsid w:val="0035342E"/>
    <w:rsid w:val="00355A89"/>
    <w:rsid w:val="003576CD"/>
    <w:rsid w:val="0037108F"/>
    <w:rsid w:val="0038221B"/>
    <w:rsid w:val="00384FA9"/>
    <w:rsid w:val="003908EF"/>
    <w:rsid w:val="003E0A90"/>
    <w:rsid w:val="003E68EE"/>
    <w:rsid w:val="003F1F3F"/>
    <w:rsid w:val="003F32F9"/>
    <w:rsid w:val="00405CF8"/>
    <w:rsid w:val="00435771"/>
    <w:rsid w:val="00440161"/>
    <w:rsid w:val="00462FBA"/>
    <w:rsid w:val="00476B14"/>
    <w:rsid w:val="004835F9"/>
    <w:rsid w:val="00484A80"/>
    <w:rsid w:val="004944AB"/>
    <w:rsid w:val="004950C0"/>
    <w:rsid w:val="004B2C6C"/>
    <w:rsid w:val="004C46E6"/>
    <w:rsid w:val="004C68A4"/>
    <w:rsid w:val="004D2744"/>
    <w:rsid w:val="004D5208"/>
    <w:rsid w:val="005009FA"/>
    <w:rsid w:val="00516B9D"/>
    <w:rsid w:val="00524B8A"/>
    <w:rsid w:val="0053481D"/>
    <w:rsid w:val="00543C95"/>
    <w:rsid w:val="00565DF2"/>
    <w:rsid w:val="00567F38"/>
    <w:rsid w:val="00586CE5"/>
    <w:rsid w:val="00593905"/>
    <w:rsid w:val="005A3D53"/>
    <w:rsid w:val="005C301B"/>
    <w:rsid w:val="005D0AA7"/>
    <w:rsid w:val="005D7223"/>
    <w:rsid w:val="005F53A6"/>
    <w:rsid w:val="00602B89"/>
    <w:rsid w:val="006032E5"/>
    <w:rsid w:val="00606D34"/>
    <w:rsid w:val="006111C7"/>
    <w:rsid w:val="006163F0"/>
    <w:rsid w:val="00621B57"/>
    <w:rsid w:val="00635D20"/>
    <w:rsid w:val="00644A39"/>
    <w:rsid w:val="00645381"/>
    <w:rsid w:val="00645FF4"/>
    <w:rsid w:val="00657EEC"/>
    <w:rsid w:val="00664F89"/>
    <w:rsid w:val="0066644D"/>
    <w:rsid w:val="006763D7"/>
    <w:rsid w:val="00682B00"/>
    <w:rsid w:val="00684039"/>
    <w:rsid w:val="006A6B40"/>
    <w:rsid w:val="006B3B96"/>
    <w:rsid w:val="006D192F"/>
    <w:rsid w:val="006D3342"/>
    <w:rsid w:val="006E47EE"/>
    <w:rsid w:val="007038FC"/>
    <w:rsid w:val="00726E98"/>
    <w:rsid w:val="0073082F"/>
    <w:rsid w:val="00735C9E"/>
    <w:rsid w:val="00745D8A"/>
    <w:rsid w:val="00750950"/>
    <w:rsid w:val="00764244"/>
    <w:rsid w:val="00774DC4"/>
    <w:rsid w:val="00791AB2"/>
    <w:rsid w:val="007933C2"/>
    <w:rsid w:val="007A46E1"/>
    <w:rsid w:val="007A47CC"/>
    <w:rsid w:val="007D59F5"/>
    <w:rsid w:val="007D6C95"/>
    <w:rsid w:val="007E17F0"/>
    <w:rsid w:val="007E7F4C"/>
    <w:rsid w:val="007F5E21"/>
    <w:rsid w:val="00821989"/>
    <w:rsid w:val="00883157"/>
    <w:rsid w:val="008858A8"/>
    <w:rsid w:val="008B6541"/>
    <w:rsid w:val="008C40E9"/>
    <w:rsid w:val="008C4314"/>
    <w:rsid w:val="008C7742"/>
    <w:rsid w:val="008E2BBE"/>
    <w:rsid w:val="008E4A72"/>
    <w:rsid w:val="008E5CAD"/>
    <w:rsid w:val="00930DCF"/>
    <w:rsid w:val="00931629"/>
    <w:rsid w:val="00942051"/>
    <w:rsid w:val="00960880"/>
    <w:rsid w:val="00965184"/>
    <w:rsid w:val="00970C02"/>
    <w:rsid w:val="00976D6D"/>
    <w:rsid w:val="009957C8"/>
    <w:rsid w:val="009B3E23"/>
    <w:rsid w:val="009B6D3E"/>
    <w:rsid w:val="009C1D8F"/>
    <w:rsid w:val="009C5318"/>
    <w:rsid w:val="009E6693"/>
    <w:rsid w:val="009F5B01"/>
    <w:rsid w:val="00A053AC"/>
    <w:rsid w:val="00A07B69"/>
    <w:rsid w:val="00A07F7E"/>
    <w:rsid w:val="00A21313"/>
    <w:rsid w:val="00A278AD"/>
    <w:rsid w:val="00A465B8"/>
    <w:rsid w:val="00A50028"/>
    <w:rsid w:val="00A55A67"/>
    <w:rsid w:val="00A56038"/>
    <w:rsid w:val="00A64F5E"/>
    <w:rsid w:val="00A719F7"/>
    <w:rsid w:val="00A80CED"/>
    <w:rsid w:val="00A977F3"/>
    <w:rsid w:val="00AB1BFC"/>
    <w:rsid w:val="00AB4925"/>
    <w:rsid w:val="00AC4F0B"/>
    <w:rsid w:val="00AC52A7"/>
    <w:rsid w:val="00AD1959"/>
    <w:rsid w:val="00AD373A"/>
    <w:rsid w:val="00AD60BA"/>
    <w:rsid w:val="00AE0928"/>
    <w:rsid w:val="00AE61B7"/>
    <w:rsid w:val="00AF218A"/>
    <w:rsid w:val="00AF7B42"/>
    <w:rsid w:val="00B003C6"/>
    <w:rsid w:val="00B100E7"/>
    <w:rsid w:val="00B3032B"/>
    <w:rsid w:val="00B342E1"/>
    <w:rsid w:val="00B63D7F"/>
    <w:rsid w:val="00B643C0"/>
    <w:rsid w:val="00B709EB"/>
    <w:rsid w:val="00B74872"/>
    <w:rsid w:val="00B80071"/>
    <w:rsid w:val="00B85E54"/>
    <w:rsid w:val="00B90468"/>
    <w:rsid w:val="00B952A8"/>
    <w:rsid w:val="00B96823"/>
    <w:rsid w:val="00BA0F17"/>
    <w:rsid w:val="00BB03E7"/>
    <w:rsid w:val="00BB517F"/>
    <w:rsid w:val="00BC0A15"/>
    <w:rsid w:val="00BC1498"/>
    <w:rsid w:val="00BD1CDF"/>
    <w:rsid w:val="00BE11F5"/>
    <w:rsid w:val="00BE573D"/>
    <w:rsid w:val="00BF0D04"/>
    <w:rsid w:val="00BF4AF3"/>
    <w:rsid w:val="00C10D08"/>
    <w:rsid w:val="00C306AF"/>
    <w:rsid w:val="00C34E7D"/>
    <w:rsid w:val="00C352D5"/>
    <w:rsid w:val="00C375A2"/>
    <w:rsid w:val="00C54064"/>
    <w:rsid w:val="00C81D4D"/>
    <w:rsid w:val="00CC04D2"/>
    <w:rsid w:val="00CD67F9"/>
    <w:rsid w:val="00CE19AE"/>
    <w:rsid w:val="00CF40E6"/>
    <w:rsid w:val="00D0428B"/>
    <w:rsid w:val="00D0791A"/>
    <w:rsid w:val="00D11A31"/>
    <w:rsid w:val="00D16447"/>
    <w:rsid w:val="00D30FDF"/>
    <w:rsid w:val="00D35712"/>
    <w:rsid w:val="00D439D0"/>
    <w:rsid w:val="00D4730D"/>
    <w:rsid w:val="00D532C2"/>
    <w:rsid w:val="00D612EA"/>
    <w:rsid w:val="00D809F3"/>
    <w:rsid w:val="00D842A1"/>
    <w:rsid w:val="00D9130F"/>
    <w:rsid w:val="00DA5408"/>
    <w:rsid w:val="00DB594D"/>
    <w:rsid w:val="00DF0100"/>
    <w:rsid w:val="00DF28F2"/>
    <w:rsid w:val="00DF374F"/>
    <w:rsid w:val="00E076B8"/>
    <w:rsid w:val="00E2678E"/>
    <w:rsid w:val="00E41133"/>
    <w:rsid w:val="00E43864"/>
    <w:rsid w:val="00E5121F"/>
    <w:rsid w:val="00E64E37"/>
    <w:rsid w:val="00E678FC"/>
    <w:rsid w:val="00E715F6"/>
    <w:rsid w:val="00EB1AE6"/>
    <w:rsid w:val="00EB2B32"/>
    <w:rsid w:val="00ED2CD6"/>
    <w:rsid w:val="00EE0C1B"/>
    <w:rsid w:val="00EF19C4"/>
    <w:rsid w:val="00F00BFD"/>
    <w:rsid w:val="00F046D6"/>
    <w:rsid w:val="00F06C78"/>
    <w:rsid w:val="00F23FB2"/>
    <w:rsid w:val="00F3107B"/>
    <w:rsid w:val="00F3547B"/>
    <w:rsid w:val="00F43233"/>
    <w:rsid w:val="00F43C37"/>
    <w:rsid w:val="00F62E6E"/>
    <w:rsid w:val="00F91615"/>
    <w:rsid w:val="00FA7473"/>
    <w:rsid w:val="00FB6477"/>
    <w:rsid w:val="00FC42E0"/>
    <w:rsid w:val="00FC5BDB"/>
    <w:rsid w:val="00FD7C70"/>
    <w:rsid w:val="0F47AF5C"/>
    <w:rsid w:val="156AA0C4"/>
    <w:rsid w:val="2DD5FD5B"/>
    <w:rsid w:val="33C46B75"/>
    <w:rsid w:val="3A93CAE8"/>
    <w:rsid w:val="501ABA64"/>
    <w:rsid w:val="5E7F5770"/>
    <w:rsid w:val="61E7BF7C"/>
    <w:rsid w:val="6694703E"/>
    <w:rsid w:val="6C790090"/>
    <w:rsid w:val="7BE006A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B4CF1"/>
  <w15:chartTrackingRefBased/>
  <w15:docId w15:val="{E934FC5E-E80A-4901-8138-F3B1572E3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nhideWhenUsed="1"/>
    <w:lsdException w:name="Smart Link" w:semiHidden="1"/>
  </w:latentStyles>
  <w:style w:type="paragraph" w:default="1" w:styleId="Normal">
    <w:name w:val="Normal"/>
    <w:semiHidden/>
    <w:qFormat/>
    <w:rsid w:val="00D35712"/>
  </w:style>
  <w:style w:type="paragraph" w:styleId="Heading1">
    <w:name w:val="heading 1"/>
    <w:basedOn w:val="Normal"/>
    <w:next w:val="Normal"/>
    <w:uiPriority w:val="9"/>
    <w:semiHidden/>
    <w:qFormat/>
    <w:rsid w:val="00F3107B"/>
    <w:pPr>
      <w:keepNext/>
      <w:keepLines/>
      <w:spacing w:before="40" w:after="40" w:line="276" w:lineRule="auto"/>
      <w:jc w:val="center"/>
      <w:outlineLvl w:val="0"/>
    </w:pPr>
    <w:rPr>
      <w:rFonts w:ascii="Arial" w:eastAsiaTheme="majorEastAsia" w:hAnsi="Arial" w:cstheme="majorBidi"/>
      <w:b/>
      <w:szCs w:val="32"/>
    </w:rPr>
  </w:style>
  <w:style w:type="paragraph" w:styleId="Heading2">
    <w:name w:val="heading 2"/>
    <w:basedOn w:val="Normal"/>
    <w:next w:val="Normal"/>
    <w:uiPriority w:val="9"/>
    <w:semiHidden/>
    <w:qFormat/>
    <w:rsid w:val="00F3107B"/>
    <w:pPr>
      <w:keepNext/>
      <w:keepLines/>
      <w:spacing w:before="40" w:after="40" w:line="276" w:lineRule="auto"/>
      <w:outlineLvl w:val="1"/>
    </w:pPr>
    <w:rPr>
      <w:rFonts w:ascii="Arial" w:eastAsiaTheme="majorEastAsia" w:hAnsi="Arial" w:cstheme="majorBidi"/>
      <w:b/>
      <w:sz w:val="20"/>
      <w:szCs w:val="26"/>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C774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21B57"/>
  </w:style>
  <w:style w:type="paragraph" w:styleId="Footer">
    <w:name w:val="footer"/>
    <w:basedOn w:val="Normal"/>
    <w:link w:val="FooterChar"/>
    <w:uiPriority w:val="99"/>
    <w:semiHidden/>
    <w:rsid w:val="008C774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21B57"/>
  </w:style>
  <w:style w:type="table" w:styleId="TableGrid">
    <w:name w:val="Table Grid"/>
    <w:basedOn w:val="TableNormal"/>
    <w:rsid w:val="008C7742"/>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C7742"/>
  </w:style>
  <w:style w:type="paragraph" w:styleId="BalloonText">
    <w:name w:val="Balloon Text"/>
    <w:basedOn w:val="Normal"/>
    <w:link w:val="BalloonTextChar"/>
    <w:uiPriority w:val="99"/>
    <w:semiHidden/>
    <w:rsid w:val="008C77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1B57"/>
    <w:rPr>
      <w:rFonts w:ascii="Segoe UI" w:hAnsi="Segoe UI" w:cs="Segoe UI"/>
      <w:sz w:val="18"/>
      <w:szCs w:val="18"/>
    </w:rPr>
  </w:style>
  <w:style w:type="character" w:styleId="Hyperlink">
    <w:name w:val="Hyperlink"/>
    <w:basedOn w:val="DefaultParagraphFont"/>
    <w:uiPriority w:val="99"/>
    <w:semiHidden/>
    <w:rsid w:val="0017775F"/>
    <w:rPr>
      <w:color w:val="0563C1" w:themeColor="hyperlink"/>
      <w:u w:val="single"/>
    </w:rPr>
  </w:style>
  <w:style w:type="character" w:styleId="FollowedHyperlink">
    <w:name w:val="FollowedHyperlink"/>
    <w:basedOn w:val="DefaultParagraphFont"/>
    <w:uiPriority w:val="99"/>
    <w:semiHidden/>
    <w:rsid w:val="00750950"/>
    <w:rPr>
      <w:color w:val="954F72" w:themeColor="followedHyperlink"/>
      <w:u w:val="single"/>
    </w:rPr>
  </w:style>
  <w:style w:type="table" w:customStyle="1" w:styleId="TableGrid1">
    <w:name w:val="Table Grid1"/>
    <w:basedOn w:val="TableNormal"/>
    <w:next w:val="TableGrid"/>
    <w:uiPriority w:val="39"/>
    <w:rsid w:val="00A07B69"/>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semiHidden/>
    <w:qFormat/>
    <w:rsid w:val="00F3547B"/>
    <w:pPr>
      <w:ind w:left="720"/>
      <w:contextualSpacing/>
    </w:pPr>
  </w:style>
  <w:style w:type="paragraph" w:styleId="NormalWeb">
    <w:name w:val="Normal (Web)"/>
    <w:basedOn w:val="Normal"/>
    <w:uiPriority w:val="99"/>
    <w:semiHidden/>
    <w:rsid w:val="00F3547B"/>
    <w:pPr>
      <w:spacing w:before="100" w:beforeAutospacing="1" w:after="100" w:afterAutospacing="1" w:line="240" w:lineRule="auto"/>
    </w:pPr>
    <w:rPr>
      <w:rFonts w:ascii="Calibri" w:hAnsi="Calibri" w:cs="Calibri"/>
      <w:lang w:val="en-AU" w:eastAsia="en-AU"/>
    </w:rPr>
  </w:style>
  <w:style w:type="character" w:styleId="Strong">
    <w:name w:val="Strong"/>
    <w:basedOn w:val="DefaultParagraphFont"/>
    <w:uiPriority w:val="22"/>
    <w:semiHidden/>
    <w:qFormat/>
    <w:rsid w:val="00F3547B"/>
    <w:rPr>
      <w:b/>
      <w:bCs/>
    </w:rPr>
  </w:style>
  <w:style w:type="character" w:styleId="UnresolvedMention">
    <w:name w:val="Unresolved Mention"/>
    <w:basedOn w:val="DefaultParagraphFont"/>
    <w:uiPriority w:val="99"/>
    <w:semiHidden/>
    <w:rsid w:val="00F3547B"/>
    <w:rPr>
      <w:color w:val="605E5C"/>
      <w:shd w:val="clear" w:color="auto" w:fill="E1DFDD"/>
    </w:rPr>
  </w:style>
  <w:style w:type="paragraph" w:customStyle="1" w:styleId="1-Heading2Bellberry">
    <w:name w:val="1 - Heading 2 (Bellberry)"/>
    <w:basedOn w:val="Heading1"/>
    <w:next w:val="Normal"/>
    <w:link w:val="1-Heading2BellberryChar"/>
    <w:autoRedefine/>
    <w:qFormat/>
    <w:rsid w:val="00621B57"/>
    <w:pPr>
      <w:spacing w:before="0" w:after="120" w:line="240" w:lineRule="auto"/>
      <w:jc w:val="both"/>
    </w:pPr>
    <w:rPr>
      <w:rFonts w:eastAsia="Arial" w:cs="Arial"/>
      <w:bCs/>
      <w:color w:val="000000" w:themeColor="text1"/>
      <w:lang w:val="en-AU"/>
    </w:rPr>
  </w:style>
  <w:style w:type="character" w:customStyle="1" w:styleId="1-Heading2BellberryChar">
    <w:name w:val="1 - Heading 2 (Bellberry) Char"/>
    <w:basedOn w:val="DefaultParagraphFont"/>
    <w:link w:val="1-Heading2Bellberry"/>
    <w:rsid w:val="00621B57"/>
    <w:rPr>
      <w:rFonts w:ascii="Arial" w:eastAsia="Arial" w:hAnsi="Arial" w:cs="Arial"/>
      <w:b/>
      <w:bCs/>
      <w:color w:val="000000" w:themeColor="text1"/>
      <w:szCs w:val="32"/>
      <w:lang w:val="en-AU"/>
    </w:rPr>
  </w:style>
  <w:style w:type="paragraph" w:customStyle="1" w:styleId="2-Subheading1Bellberry">
    <w:name w:val="2 - Subheading 1 (Bellberry)"/>
    <w:basedOn w:val="Heading1"/>
    <w:link w:val="2-Subheading1BellberryChar"/>
    <w:autoRedefine/>
    <w:qFormat/>
    <w:rsid w:val="00621B57"/>
    <w:pPr>
      <w:spacing w:before="120" w:after="120"/>
      <w:jc w:val="both"/>
    </w:pPr>
    <w:rPr>
      <w:rFonts w:eastAsia="Arial" w:cs="Arial"/>
      <w:bCs/>
      <w:color w:val="000000" w:themeColor="text1"/>
      <w:sz w:val="20"/>
      <w:szCs w:val="20"/>
      <w:lang w:val="en-AU"/>
    </w:rPr>
  </w:style>
  <w:style w:type="character" w:customStyle="1" w:styleId="2-Subheading1BellberryChar">
    <w:name w:val="2 - Subheading 1 (Bellberry) Char"/>
    <w:basedOn w:val="DefaultParagraphFont"/>
    <w:link w:val="2-Subheading1Bellberry"/>
    <w:rsid w:val="00621B57"/>
    <w:rPr>
      <w:rFonts w:ascii="Arial" w:eastAsia="Arial" w:hAnsi="Arial" w:cs="Arial"/>
      <w:b/>
      <w:bCs/>
      <w:color w:val="000000" w:themeColor="text1"/>
      <w:sz w:val="20"/>
      <w:szCs w:val="20"/>
      <w:lang w:val="en-AU"/>
    </w:rPr>
  </w:style>
  <w:style w:type="paragraph" w:customStyle="1" w:styleId="3-NormalBellberry">
    <w:name w:val="3 - Normal (Bellberry)"/>
    <w:basedOn w:val="Normal"/>
    <w:autoRedefine/>
    <w:qFormat/>
    <w:rsid w:val="00621B57"/>
    <w:pPr>
      <w:spacing w:after="240" w:line="276" w:lineRule="auto"/>
      <w:jc w:val="both"/>
    </w:pPr>
    <w:rPr>
      <w:rFonts w:ascii="Arial" w:hAnsi="Arial"/>
      <w:kern w:val="2"/>
      <w:sz w:val="20"/>
      <w:szCs w:val="24"/>
      <w:lang w:val="en-AU"/>
      <w14:ligatures w14:val="standardContextual"/>
    </w:rPr>
  </w:style>
  <w:style w:type="paragraph" w:customStyle="1" w:styleId="4-ListBellberry">
    <w:name w:val="4 - List (Bellberry)"/>
    <w:basedOn w:val="ListParagraph"/>
    <w:next w:val="Normal"/>
    <w:link w:val="4-ListBellberryChar"/>
    <w:autoRedefine/>
    <w:qFormat/>
    <w:rsid w:val="00621B57"/>
    <w:pPr>
      <w:numPr>
        <w:numId w:val="8"/>
      </w:numPr>
      <w:spacing w:before="40" w:after="240" w:line="276" w:lineRule="auto"/>
      <w:jc w:val="both"/>
    </w:pPr>
    <w:rPr>
      <w:rFonts w:ascii="Arial" w:eastAsia="Arial" w:hAnsi="Arial" w:cs="Arial"/>
      <w:color w:val="000000" w:themeColor="text1"/>
      <w:sz w:val="20"/>
      <w:szCs w:val="20"/>
    </w:rPr>
  </w:style>
  <w:style w:type="character" w:customStyle="1" w:styleId="4-ListBellberryChar">
    <w:name w:val="4 - List (Bellberry) Char"/>
    <w:basedOn w:val="DefaultParagraphFont"/>
    <w:link w:val="4-ListBellberry"/>
    <w:rsid w:val="00621B57"/>
    <w:rPr>
      <w:rFonts w:ascii="Arial" w:eastAsia="Arial" w:hAnsi="Arial" w:cs="Arial"/>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19767">
      <w:bodyDiv w:val="1"/>
      <w:marLeft w:val="0"/>
      <w:marRight w:val="0"/>
      <w:marTop w:val="0"/>
      <w:marBottom w:val="0"/>
      <w:divBdr>
        <w:top w:val="none" w:sz="0" w:space="0" w:color="auto"/>
        <w:left w:val="none" w:sz="0" w:space="0" w:color="auto"/>
        <w:bottom w:val="none" w:sz="0" w:space="0" w:color="auto"/>
        <w:right w:val="none" w:sz="0" w:space="0" w:color="auto"/>
      </w:divBdr>
    </w:div>
    <w:div w:id="239559299">
      <w:bodyDiv w:val="1"/>
      <w:marLeft w:val="0"/>
      <w:marRight w:val="0"/>
      <w:marTop w:val="0"/>
      <w:marBottom w:val="0"/>
      <w:divBdr>
        <w:top w:val="none" w:sz="0" w:space="0" w:color="auto"/>
        <w:left w:val="none" w:sz="0" w:space="0" w:color="auto"/>
        <w:bottom w:val="none" w:sz="0" w:space="0" w:color="auto"/>
        <w:right w:val="none" w:sz="0" w:space="0" w:color="auto"/>
      </w:divBdr>
    </w:div>
    <w:div w:id="240912272">
      <w:bodyDiv w:val="1"/>
      <w:marLeft w:val="0"/>
      <w:marRight w:val="0"/>
      <w:marTop w:val="0"/>
      <w:marBottom w:val="0"/>
      <w:divBdr>
        <w:top w:val="none" w:sz="0" w:space="0" w:color="auto"/>
        <w:left w:val="none" w:sz="0" w:space="0" w:color="auto"/>
        <w:bottom w:val="none" w:sz="0" w:space="0" w:color="auto"/>
        <w:right w:val="none" w:sz="0" w:space="0" w:color="auto"/>
      </w:divBdr>
    </w:div>
    <w:div w:id="1712263924">
      <w:bodyDiv w:val="1"/>
      <w:marLeft w:val="0"/>
      <w:marRight w:val="0"/>
      <w:marTop w:val="0"/>
      <w:marBottom w:val="0"/>
      <w:divBdr>
        <w:top w:val="none" w:sz="0" w:space="0" w:color="auto"/>
        <w:left w:val="none" w:sz="0" w:space="0" w:color="auto"/>
        <w:bottom w:val="none" w:sz="0" w:space="0" w:color="auto"/>
        <w:right w:val="none" w:sz="0" w:space="0" w:color="auto"/>
      </w:divBdr>
    </w:div>
    <w:div w:id="181367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bellberry@bellberry.com.au"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bellberry@bellberry.com.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ellberry@bellberry.com.au"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nhmrc.gov.au/about-us/publications/national-statement-ethical-conduct-human-research-2025"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hmrc.gov.au/about-us/publications/national-statement-ethical-conduct-human-research-202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F9E417BCA74499F8C74C049DA915B7D"/>
        <w:category>
          <w:name w:val="General"/>
          <w:gallery w:val="placeholder"/>
        </w:category>
        <w:types>
          <w:type w:val="bbPlcHdr"/>
        </w:types>
        <w:behaviors>
          <w:behavior w:val="content"/>
        </w:behaviors>
        <w:guid w:val="{4DC9FC07-9238-482B-AD03-01129A08008E}"/>
      </w:docPartPr>
      <w:docPartBody>
        <w:p w:rsidR="00DB594D" w:rsidRDefault="00DB594D">
          <w:r w:rsidRPr="00717755">
            <w:rPr>
              <w:rStyle w:val="PlaceholderText"/>
            </w:rPr>
            <w:t>[Document Title]</w:t>
          </w:r>
        </w:p>
      </w:docPartBody>
    </w:docPart>
    <w:docPart>
      <w:docPartPr>
        <w:name w:val="4B5B55E4EABC409D8A552F68BE9890B1"/>
        <w:category>
          <w:name w:val="General"/>
          <w:gallery w:val="placeholder"/>
        </w:category>
        <w:types>
          <w:type w:val="bbPlcHdr"/>
        </w:types>
        <w:behaviors>
          <w:behavior w:val="content"/>
        </w:behaviors>
        <w:guid w:val="{407BD24F-5BEC-47CF-AF53-1C563877A633}"/>
      </w:docPartPr>
      <w:docPartBody>
        <w:p w:rsidR="00DB594D" w:rsidRDefault="00DB594D">
          <w:r w:rsidRPr="00717755">
            <w:rPr>
              <w:rStyle w:val="PlaceholderText"/>
            </w:rPr>
            <w:t>[Approval Date]</w:t>
          </w:r>
        </w:p>
      </w:docPartBody>
    </w:docPart>
    <w:docPart>
      <w:docPartPr>
        <w:name w:val="63C302B411504E178DF27A80C2F6A27E"/>
        <w:category>
          <w:name w:val="General"/>
          <w:gallery w:val="placeholder"/>
        </w:category>
        <w:types>
          <w:type w:val="bbPlcHdr"/>
        </w:types>
        <w:behaviors>
          <w:behavior w:val="content"/>
        </w:behaviors>
        <w:guid w:val="{EF2330A4-E0DF-4B19-8E74-7F9258C89B93}"/>
      </w:docPartPr>
      <w:docPartBody>
        <w:p w:rsidR="00745D8A" w:rsidRDefault="00745D8A">
          <w:r w:rsidRPr="00B134FF">
            <w:rPr>
              <w:rStyle w:val="PlaceholderText"/>
            </w:rPr>
            <w:t>[Document ID]</w:t>
          </w:r>
        </w:p>
      </w:docPartBody>
    </w:docPart>
    <w:docPart>
      <w:docPartPr>
        <w:name w:val="515721C2E82B44978B587305DFB11917"/>
        <w:category>
          <w:name w:val="General"/>
          <w:gallery w:val="placeholder"/>
        </w:category>
        <w:types>
          <w:type w:val="bbPlcHdr"/>
        </w:types>
        <w:behaviors>
          <w:behavior w:val="content"/>
        </w:behaviors>
        <w:guid w:val="{C6A0468E-4277-4B22-BB4D-8A793A4C39CA}"/>
      </w:docPartPr>
      <w:docPartBody>
        <w:p w:rsidR="00D87080" w:rsidRDefault="00DB594D">
          <w:pPr>
            <w:pStyle w:val="515721C2E82B44978B587305DFB11917"/>
          </w:pPr>
          <w:r w:rsidRPr="00717755">
            <w:rPr>
              <w:rStyle w:val="PlaceholderText"/>
            </w:rPr>
            <w:t>[Document Category]</w:t>
          </w:r>
        </w:p>
      </w:docPartBody>
    </w:docPart>
    <w:docPart>
      <w:docPartPr>
        <w:name w:val="8498262132824A7DB5A9A4632F2BE085"/>
        <w:category>
          <w:name w:val="General"/>
          <w:gallery w:val="placeholder"/>
        </w:category>
        <w:types>
          <w:type w:val="bbPlcHdr"/>
        </w:types>
        <w:behaviors>
          <w:behavior w:val="content"/>
        </w:behaviors>
        <w:guid w:val="{CF638F2C-B3BC-47BD-950F-558867728EF2}"/>
      </w:docPartPr>
      <w:docPartBody>
        <w:p w:rsidR="00D87080" w:rsidRDefault="00DB594D">
          <w:pPr>
            <w:pStyle w:val="8498262132824A7DB5A9A4632F2BE085"/>
          </w:pPr>
          <w:r w:rsidRPr="00717755">
            <w:rPr>
              <w:rStyle w:val="PlaceholderText"/>
            </w:rPr>
            <w:t>[Document Audience]</w:t>
          </w:r>
        </w:p>
      </w:docPartBody>
    </w:docPart>
    <w:docPart>
      <w:docPartPr>
        <w:name w:val="F2864CAC1E8C4EEDA836482711866479"/>
        <w:category>
          <w:name w:val="General"/>
          <w:gallery w:val="placeholder"/>
        </w:category>
        <w:types>
          <w:type w:val="bbPlcHdr"/>
        </w:types>
        <w:behaviors>
          <w:behavior w:val="content"/>
        </w:behaviors>
        <w:guid w:val="{2328F2E4-2822-4869-BD4D-659AB39EB650}"/>
      </w:docPartPr>
      <w:docPartBody>
        <w:p w:rsidR="00A26D48" w:rsidRDefault="00484A80">
          <w:r w:rsidRPr="00552FBA">
            <w:rPr>
              <w:rStyle w:val="PlaceholderText"/>
            </w:rPr>
            <w:t>[Doc Owner Role]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1B1"/>
    <w:rsid w:val="000941AD"/>
    <w:rsid w:val="001A57E5"/>
    <w:rsid w:val="001B2651"/>
    <w:rsid w:val="001C533A"/>
    <w:rsid w:val="0020598C"/>
    <w:rsid w:val="002401B1"/>
    <w:rsid w:val="00276DEA"/>
    <w:rsid w:val="002E04D6"/>
    <w:rsid w:val="002E126E"/>
    <w:rsid w:val="002E2689"/>
    <w:rsid w:val="00310698"/>
    <w:rsid w:val="0031219E"/>
    <w:rsid w:val="00336AF6"/>
    <w:rsid w:val="00393FF5"/>
    <w:rsid w:val="003E0A90"/>
    <w:rsid w:val="003E7BC8"/>
    <w:rsid w:val="003F1F3F"/>
    <w:rsid w:val="004567F9"/>
    <w:rsid w:val="00484A80"/>
    <w:rsid w:val="004944AB"/>
    <w:rsid w:val="004B2C6C"/>
    <w:rsid w:val="00522161"/>
    <w:rsid w:val="00524B8A"/>
    <w:rsid w:val="00551DA2"/>
    <w:rsid w:val="006E3DBE"/>
    <w:rsid w:val="00745D8A"/>
    <w:rsid w:val="007475A6"/>
    <w:rsid w:val="007775A8"/>
    <w:rsid w:val="007A7413"/>
    <w:rsid w:val="007E21F2"/>
    <w:rsid w:val="00836BB0"/>
    <w:rsid w:val="008A30CC"/>
    <w:rsid w:val="008A37E3"/>
    <w:rsid w:val="00974242"/>
    <w:rsid w:val="00986627"/>
    <w:rsid w:val="009A0F52"/>
    <w:rsid w:val="009F5B01"/>
    <w:rsid w:val="00A26D48"/>
    <w:rsid w:val="00A46229"/>
    <w:rsid w:val="00A50028"/>
    <w:rsid w:val="00A83D8E"/>
    <w:rsid w:val="00AB1BFC"/>
    <w:rsid w:val="00AC67AA"/>
    <w:rsid w:val="00AD2394"/>
    <w:rsid w:val="00BE43BF"/>
    <w:rsid w:val="00C67C69"/>
    <w:rsid w:val="00CD67F9"/>
    <w:rsid w:val="00D02D7E"/>
    <w:rsid w:val="00D87080"/>
    <w:rsid w:val="00DB594D"/>
    <w:rsid w:val="00DF374F"/>
    <w:rsid w:val="00E15B80"/>
    <w:rsid w:val="00E62818"/>
    <w:rsid w:val="00F06538"/>
    <w:rsid w:val="00F64CCC"/>
    <w:rsid w:val="00F9430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4A80"/>
  </w:style>
  <w:style w:type="paragraph" w:customStyle="1" w:styleId="515721C2E82B44978B587305DFB11917">
    <w:name w:val="515721C2E82B44978B587305DFB11917"/>
    <w:rPr>
      <w:kern w:val="2"/>
      <w14:ligatures w14:val="standardContextual"/>
    </w:rPr>
  </w:style>
  <w:style w:type="paragraph" w:customStyle="1" w:styleId="8498262132824A7DB5A9A4632F2BE085">
    <w:name w:val="8498262132824A7DB5A9A4632F2BE085"/>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AHRPP xmlns="7ddcbadc-d3de-48fa-832c-2c9760052782" xsi:nil="true"/>
    <Approval_x0020_Date xmlns="7ddcbadc-d3de-48fa-832c-2c9760052782">2026-06-15T14:30:00+00:00</Approval_x0020_Date>
    <Future_x0020_Review_x0020_Date xmlns="7ddcbadc-d3de-48fa-832c-2c9760052782">2028-05-21T14:30:00+00:00</Future_x0020_Review_x0020_Date>
    <Team xmlns="7ddcbadc-d3de-48fa-832c-2c9760052782">6</Team>
    <Approval_x0020_Status xmlns="7ddcbadc-d3de-48fa-832c-2c9760052782">Approved</Approval_x0020_Status>
    <Document_x0020_Type xmlns="7ddcbadc-d3de-48fa-832c-2c9760052782">3</Document_x0020_Type>
    <Document_x0020_ID xmlns="7ddcbadc-d3de-48fa-832c-2c9760052782">MAR G4</Document_x0020_ID>
    <Document_x0020_Title xmlns="7ddcbadc-d3de-48fa-832c-2c9760052782">Progress and final reports</Document_x0020_Title>
    <Version_x0020_Number xmlns="7ddcbadc-d3de-48fa-832c-2c9760052782">31</Version_x0020_Number>
    <Document_x0020_Category xmlns="7ddcbadc-d3de-48fa-832c-2c9760052782">7</Document_x0020_Category>
    <Document_x0020_Audience xmlns="7ddcbadc-d3de-48fa-832c-2c9760052782">3</Document_x0020_Audience>
    <Doc_x0020_Owner_x0020_Role xmlns="7ddcbadc-d3de-48fa-832c-2c9760052782">Director of Operations</Doc_x0020_Owner_x0020_Role>
    <HREC_x0020_Member_x0020_Document xmlns="7ddcbadc-d3de-48fa-832c-2c9760052782">false</HREC_x0020_Member_x0020_Document>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1C9652A8D714E4481CC13B8A24C7329" ma:contentTypeVersion="19" ma:contentTypeDescription="Create a new document." ma:contentTypeScope="" ma:versionID="a8b03289ecc24ee8febc59ed43b2ea02">
  <xsd:schema xmlns:xsd="http://www.w3.org/2001/XMLSchema" xmlns:xs="http://www.w3.org/2001/XMLSchema" xmlns:p="http://schemas.microsoft.com/office/2006/metadata/properties" xmlns:ns1="7ddcbadc-d3de-48fa-832c-2c9760052782" xmlns:ns3="d2607d2c-50a2-4384-9ba0-b877ded2b3c8" targetNamespace="http://schemas.microsoft.com/office/2006/metadata/properties" ma:root="true" ma:fieldsID="97d97de9e5a32c0340561c24f36e06ed" ns1:_="" ns3:_="">
    <xsd:import namespace="7ddcbadc-d3de-48fa-832c-2c9760052782"/>
    <xsd:import namespace="d2607d2c-50a2-4384-9ba0-b877ded2b3c8"/>
    <xsd:element name="properties">
      <xsd:complexType>
        <xsd:sequence>
          <xsd:element name="documentManagement">
            <xsd:complexType>
              <xsd:all>
                <xsd:element ref="ns1:Document_x0020_Type" minOccurs="0"/>
                <xsd:element ref="ns1:Document_x0020_Audience" minOccurs="0"/>
                <xsd:element ref="ns1:Document_x0020_ID" minOccurs="0"/>
                <xsd:element ref="ns1:Document_x0020_Title" minOccurs="0"/>
                <xsd:element ref="ns1:Approval_x0020_Status" minOccurs="0"/>
                <xsd:element ref="ns1:Approval_x0020_Date" minOccurs="0"/>
                <xsd:element ref="ns1:AAHRPP" minOccurs="0"/>
                <xsd:element ref="ns1:Document_x0020_Category" minOccurs="0"/>
                <xsd:element ref="ns1:Future_x0020_Review_x0020_Date" minOccurs="0"/>
                <xsd:element ref="ns1:Team" minOccurs="0"/>
                <xsd:element ref="ns1:Version_x0020_Number" minOccurs="0"/>
                <xsd:element ref="ns1:Doc_x0020_Owner_x0020_Role" minOccurs="0"/>
                <xsd:element ref="ns3:MediaServiceObjectDetectorVersions" minOccurs="0"/>
                <xsd:element ref="ns1:Document_x0020_Type_x003a_Document_x0020_Type" minOccurs="0"/>
                <xsd:element ref="ns3:MediaServiceMetadata" minOccurs="0"/>
                <xsd:element ref="ns3:MediaServiceFastMetadata" minOccurs="0"/>
                <xsd:element ref="ns1:HREC_x0020_Member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cbadc-d3de-48fa-832c-2c9760052782" elementFormDefault="qualified">
    <xsd:import namespace="http://schemas.microsoft.com/office/2006/documentManagement/types"/>
    <xsd:import namespace="http://schemas.microsoft.com/office/infopath/2007/PartnerControls"/>
    <xsd:element name="Document_x0020_Type" ma:index="0" nillable="true" ma:displayName="Document Type" ma:list="{443f46e1-8eb3-4ce2-9cd4-f8f561ab541b}" ma:internalName="Document_x0020_Type" ma:readOnly="false" ma:showField="DocumentType" ma:web="7ddcbadc-d3de-48fa-832c-2c9760052782">
      <xsd:simpleType>
        <xsd:restriction base="dms:Lookup"/>
      </xsd:simpleType>
    </xsd:element>
    <xsd:element name="Document_x0020_Audience" ma:index="1" nillable="true" ma:displayName="Document Audience" ma:list="{443f46e1-8eb3-4ce2-9cd4-f8f561ab541b}" ma:internalName="Document_x0020_Audience" ma:readOnly="false" ma:showField="DocumentAudience" ma:web="7ddcbadc-d3de-48fa-832c-2c9760052782">
      <xsd:simpleType>
        <xsd:restriction base="dms:Lookup"/>
      </xsd:simpleType>
    </xsd:element>
    <xsd:element name="Document_x0020_ID" ma:index="2" nillable="true" ma:displayName="Document ID" ma:internalName="Document_x0020_ID" ma:readOnly="false">
      <xsd:simpleType>
        <xsd:restriction base="dms:Text">
          <xsd:maxLength value="255"/>
        </xsd:restriction>
      </xsd:simpleType>
    </xsd:element>
    <xsd:element name="Document_x0020_Title" ma:index="4" nillable="true" ma:displayName="Document Title" ma:internalName="Document_x0020_Title" ma:readOnly="false">
      <xsd:simpleType>
        <xsd:restriction base="dms:Text">
          <xsd:maxLength value="255"/>
        </xsd:restriction>
      </xsd:simpleType>
    </xsd:element>
    <xsd:element name="Approval_x0020_Status" ma:index="5" nillable="true" ma:displayName="Approval Status" ma:format="Dropdown" ma:internalName="Approval_x0020_Status" ma:readOnly="false">
      <xsd:simpleType>
        <xsd:restriction base="dms:Choice">
          <xsd:enumeration value="Rejected"/>
          <xsd:enumeration value="Approved"/>
          <xsd:enumeration value="Pending Review"/>
        </xsd:restriction>
      </xsd:simpleType>
    </xsd:element>
    <xsd:element name="Approval_x0020_Date" ma:index="6" nillable="true" ma:displayName="Approval Date" ma:format="DateOnly" ma:internalName="Approval_x0020_Date" ma:readOnly="false">
      <xsd:simpleType>
        <xsd:restriction base="dms:DateTime"/>
      </xsd:simpleType>
    </xsd:element>
    <xsd:element name="AAHRPP" ma:index="7" nillable="true" ma:displayName="AAHRPP" ma:internalName="AAHRPP" ma:readOnly="false">
      <xsd:simpleType>
        <xsd:restriction base="dms:Note">
          <xsd:maxLength value="255"/>
        </xsd:restriction>
      </xsd:simpleType>
    </xsd:element>
    <xsd:element name="Document_x0020_Category" ma:index="8" nillable="true" ma:displayName="Document Category" ma:list="{443f46e1-8eb3-4ce2-9cd4-f8f561ab541b}" ma:internalName="Document_x0020_Category" ma:readOnly="false" ma:showField="DocumentCategory" ma:web="7ddcbadc-d3de-48fa-832c-2c9760052782">
      <xsd:simpleType>
        <xsd:restriction base="dms:Lookup"/>
      </xsd:simpleType>
    </xsd:element>
    <xsd:element name="Future_x0020_Review_x0020_Date" ma:index="9" nillable="true" ma:displayName="Future Review Date" ma:format="DateOnly" ma:internalName="Future_x0020_Review_x0020_Date" ma:readOnly="false">
      <xsd:simpleType>
        <xsd:restriction base="dms:DateTime"/>
      </xsd:simpleType>
    </xsd:element>
    <xsd:element name="Team" ma:index="10" nillable="true" ma:displayName="Team" ma:list="{bb0e1520-8e8d-4563-9da6-e209b22d1957}" ma:internalName="Team" ma:readOnly="false" ma:showField="Title" ma:web="7ddcbadc-d3de-48fa-832c-2c9760052782">
      <xsd:simpleType>
        <xsd:restriction base="dms:Lookup"/>
      </xsd:simpleType>
    </xsd:element>
    <xsd:element name="Version_x0020_Number" ma:index="11" nillable="true" ma:displayName="Version Number" ma:decimals="0" ma:internalName="Version_x0020_Number" ma:readOnly="false">
      <xsd:simpleType>
        <xsd:restriction base="dms:Number"/>
      </xsd:simpleType>
    </xsd:element>
    <xsd:element name="Doc_x0020_Owner_x0020_Role" ma:index="12" nillable="true" ma:displayName="Doc Owner Role" ma:internalName="Doc_x0020_Owner_x0020_Role" ma:readOnly="false">
      <xsd:simpleType>
        <xsd:restriction base="dms:Text">
          <xsd:maxLength value="255"/>
        </xsd:restriction>
      </xsd:simpleType>
    </xsd:element>
    <xsd:element name="Document_x0020_Type_x003a_Document_x0020_Type" ma:index="19" nillable="true" ma:displayName="Document Type:Document Type" ma:hidden="true" ma:list="{443f46e1-8eb3-4ce2-9cd4-f8f561ab541b}" ma:internalName="Document_x0020_Type_x003A_Document_x0020_Type" ma:readOnly="true" ma:showField="DocumentType" ma:web="7ddcbadc-d3de-48fa-832c-2c9760052782">
      <xsd:simpleType>
        <xsd:restriction base="dms:Lookup"/>
      </xsd:simpleType>
    </xsd:element>
    <xsd:element name="HREC_x0020_Member_x0020_Document" ma:index="24" nillable="true" ma:displayName="HREC Member Document" ma:default="0" ma:description="Defines whether this document is made available to HREC members." ma:internalName="HREC_x0020_Member_x0020_Docume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2607d2c-50a2-4384-9ba0-b877ded2b3c8" elementFormDefault="qualified">
    <xsd:import namespace="http://schemas.microsoft.com/office/2006/documentManagement/types"/>
    <xsd:import namespace="http://schemas.microsoft.com/office/infopath/2007/PartnerControls"/>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E4003E-7293-49F7-879D-3ED2163EB9D6}">
  <ds:schemaRefs>
    <ds:schemaRef ds:uri="http://schemas.microsoft.com/sharepoint/v3/contenttype/forms"/>
  </ds:schemaRefs>
</ds:datastoreItem>
</file>

<file path=customXml/itemProps2.xml><?xml version="1.0" encoding="utf-8"?>
<ds:datastoreItem xmlns:ds="http://schemas.openxmlformats.org/officeDocument/2006/customXml" ds:itemID="{A8A5B5BF-3B76-4BE5-AD67-8849D0220F73}">
  <ds:schemaRefs>
    <ds:schemaRef ds:uri="http://schemas.microsoft.com/office/2006/metadata/properties"/>
    <ds:schemaRef ds:uri="http://schemas.microsoft.com/office/infopath/2007/PartnerControls"/>
    <ds:schemaRef ds:uri="7ddcbadc-d3de-48fa-832c-2c9760052782"/>
  </ds:schemaRefs>
</ds:datastoreItem>
</file>

<file path=customXml/itemProps3.xml><?xml version="1.0" encoding="utf-8"?>
<ds:datastoreItem xmlns:ds="http://schemas.openxmlformats.org/officeDocument/2006/customXml" ds:itemID="{DE34201E-D54C-4A8B-B014-A980434BEA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dcbadc-d3de-48fa-832c-2c9760052782"/>
    <ds:schemaRef ds:uri="d2607d2c-50a2-4384-9ba0-b877ded2b3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8</Pages>
  <Words>3091</Words>
  <Characters>17620</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JerneenWilliams@bellberry.com.au</dc:creator>
  <cp:keywords/>
  <dc:description/>
  <cp:lastModifiedBy>Ben Limoux</cp:lastModifiedBy>
  <cp:revision>33</cp:revision>
  <dcterms:created xsi:type="dcterms:W3CDTF">2023-11-05T06:27:00Z</dcterms:created>
  <dcterms:modified xsi:type="dcterms:W3CDTF">2026-06-16T01:05:00Z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0x01010091C9652A8D714E4481CC13B8A24C7329</vt:lpwstr>
  </property>
  <property fmtid="{D5CDD505-2E9C-101B-9397-08002B2CF9AE}" pid="3" name="_dlc_DocIdItemGuid">
    <vt:lpwstr>8b47f271-8e24-45bc-bb42-716b7cecc9d0</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WorkflowStatus">
    <vt:lpwstr>Draft</vt:lpwstr>
  </property>
  <property fmtid="{D5CDD505-2E9C-101B-9397-08002B2CF9AE}" pid="8" name="Website Document">
    <vt:lpwstr>PDF</vt:lpwstr>
  </property>
  <property fmtid="{D5CDD505-2E9C-101B-9397-08002B2CF9AE}" pid="9" name="LastSubmitter">
    <vt:lpwstr>24</vt:lpwstr>
  </property>
</Properties>
</file>