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99D18" w14:textId="77777777" w:rsidR="00D667F6" w:rsidRPr="00F32B8F" w:rsidRDefault="00D667F6" w:rsidP="005559B5">
      <w:pPr>
        <w:pStyle w:val="1-Heading2Bellberry"/>
      </w:pPr>
      <w:bookmarkStart w:id="0" w:name="_Hlk17963796"/>
      <w:r w:rsidRPr="00F32B8F">
        <w:t>Purpose</w:t>
      </w:r>
    </w:p>
    <w:p w14:paraId="3BAC9256" w14:textId="02A81C18" w:rsidR="00D667F6" w:rsidRPr="00F32B8F" w:rsidRDefault="00D667F6" w:rsidP="005559B5">
      <w:pPr>
        <w:pStyle w:val="3-NormalBellberry"/>
        <w:rPr>
          <w:b/>
        </w:rPr>
      </w:pPr>
      <w:r w:rsidRPr="00F32B8F">
        <w:t>Th</w:t>
      </w:r>
      <w:r>
        <w:t>is document outlines</w:t>
      </w:r>
      <w:r w:rsidRPr="00F32B8F">
        <w:t xml:space="preserve"> the minimum requirements for the </w:t>
      </w:r>
      <w:r>
        <w:t xml:space="preserve">transfer, </w:t>
      </w:r>
      <w:r w:rsidRPr="00F32B8F">
        <w:t>storage and retention of research data and records</w:t>
      </w:r>
      <w:r>
        <w:t>,</w:t>
      </w:r>
      <w:r w:rsidRPr="00F32B8F">
        <w:t xml:space="preserve"> </w:t>
      </w:r>
      <w:r>
        <w:t>according to Section 2 (Chapter 2.2) and</w:t>
      </w:r>
      <w:r w:rsidRPr="00F32B8F">
        <w:t xml:space="preserve"> </w:t>
      </w:r>
      <w:r>
        <w:t>Section 3</w:t>
      </w:r>
      <w:r w:rsidRPr="00F32B8F">
        <w:t xml:space="preserve"> of the </w:t>
      </w:r>
      <w:r w:rsidRPr="00F32B8F">
        <w:rPr>
          <w:i/>
        </w:rPr>
        <w:t>National Statement on Ethical Conduct in Human Research (20</w:t>
      </w:r>
      <w:r>
        <w:rPr>
          <w:i/>
        </w:rPr>
        <w:t>2</w:t>
      </w:r>
      <w:r w:rsidR="005A794D">
        <w:rPr>
          <w:i/>
        </w:rPr>
        <w:t>5</w:t>
      </w:r>
      <w:r w:rsidRPr="00F32B8F">
        <w:rPr>
          <w:i/>
        </w:rPr>
        <w:t>).</w:t>
      </w:r>
    </w:p>
    <w:p w14:paraId="75C8E1E9" w14:textId="77777777" w:rsidR="00D667F6" w:rsidRPr="00F32B8F" w:rsidRDefault="00D667F6" w:rsidP="005559B5">
      <w:pPr>
        <w:pStyle w:val="1-Heading2Bellberry"/>
      </w:pPr>
      <w:r w:rsidRPr="00F32B8F">
        <w:t>Definitions</w:t>
      </w:r>
    </w:p>
    <w:p w14:paraId="368F9B09" w14:textId="74A6EEDC" w:rsidR="00D667F6" w:rsidRDefault="00D667F6" w:rsidP="005559B5">
      <w:pPr>
        <w:pStyle w:val="3-NormalBellberry"/>
      </w:pPr>
      <w:r w:rsidRPr="00F32B8F">
        <w:rPr>
          <w:b/>
          <w:i/>
        </w:rPr>
        <w:t>Data:</w:t>
      </w:r>
      <w:r w:rsidRPr="00F32B8F">
        <w:t xml:space="preserve"> </w:t>
      </w:r>
      <w:r>
        <w:t xml:space="preserve">Data are </w:t>
      </w:r>
      <w:r w:rsidR="00663287">
        <w:t>unorganised facts or figures such as numbers, words, measurements or descriptions that are collected for reference or analysis.</w:t>
      </w:r>
      <w:r w:rsidRPr="00F32B8F">
        <w:t xml:space="preserve"> Data can </w:t>
      </w:r>
      <w:r>
        <w:t xml:space="preserve">be </w:t>
      </w:r>
      <w:r w:rsidRPr="00F32B8F">
        <w:t xml:space="preserve">raw, cleaned, transformed, summary </w:t>
      </w:r>
      <w:r>
        <w:t xml:space="preserve">or </w:t>
      </w:r>
      <w:r w:rsidRPr="00F32B8F">
        <w:t xml:space="preserve">metadata (data about data). It can also </w:t>
      </w:r>
      <w:r>
        <w:t xml:space="preserve">be </w:t>
      </w:r>
      <w:r w:rsidRPr="00F32B8F">
        <w:t xml:space="preserve">research outputs and outcomes. </w:t>
      </w:r>
    </w:p>
    <w:p w14:paraId="0A68CFF4" w14:textId="0DF7046E" w:rsidR="00D667F6" w:rsidRDefault="00D667F6" w:rsidP="005559B5">
      <w:pPr>
        <w:pStyle w:val="3-NormalBellberry"/>
      </w:pPr>
      <w:r w:rsidRPr="00F32B8F">
        <w:rPr>
          <w:b/>
          <w:i/>
        </w:rPr>
        <w:t>Information:</w:t>
      </w:r>
      <w:r w:rsidRPr="00F32B8F">
        <w:rPr>
          <w:b/>
        </w:rPr>
        <w:t xml:space="preserve"> </w:t>
      </w:r>
      <w:r w:rsidR="00663287" w:rsidRPr="003F27E3">
        <w:rPr>
          <w:bCs/>
        </w:rPr>
        <w:t>D</w:t>
      </w:r>
      <w:r w:rsidRPr="003F27E3">
        <w:rPr>
          <w:bCs/>
        </w:rPr>
        <w:t>ata</w:t>
      </w:r>
      <w:r w:rsidRPr="00C809BA">
        <w:rPr>
          <w:bCs/>
        </w:rPr>
        <w:t xml:space="preserve"> that has</w:t>
      </w:r>
      <w:r w:rsidRPr="00F32B8F">
        <w:t xml:space="preserve"> been interpreted, analysed or contextualised.</w:t>
      </w:r>
    </w:p>
    <w:p w14:paraId="211B6207" w14:textId="05187D51" w:rsidR="00D667F6" w:rsidRDefault="00D667F6" w:rsidP="005559B5">
      <w:pPr>
        <w:pStyle w:val="3-NormalBellberry"/>
      </w:pPr>
      <w:r>
        <w:rPr>
          <w:b/>
          <w:i/>
        </w:rPr>
        <w:t>Published data:</w:t>
      </w:r>
      <w:r w:rsidRPr="00347246">
        <w:rPr>
          <w:b/>
          <w:i/>
        </w:rPr>
        <w:t xml:space="preserve"> </w:t>
      </w:r>
      <w:r w:rsidR="00663287">
        <w:t>D</w:t>
      </w:r>
      <w:r>
        <w:t>ata that has been made available for use by others.</w:t>
      </w:r>
    </w:p>
    <w:p w14:paraId="4F65EC78" w14:textId="524A4E4D" w:rsidR="00D667F6" w:rsidRDefault="00D667F6" w:rsidP="005559B5">
      <w:pPr>
        <w:pStyle w:val="3-NormalBellberry"/>
      </w:pPr>
      <w:r w:rsidRPr="00F32B8F">
        <w:rPr>
          <w:b/>
          <w:i/>
        </w:rPr>
        <w:t>Research data:</w:t>
      </w:r>
      <w:r w:rsidRPr="00F32B8F">
        <w:t xml:space="preserve"> </w:t>
      </w:r>
      <w:r w:rsidR="00663287">
        <w:t>P</w:t>
      </w:r>
      <w:r w:rsidRPr="00347246">
        <w:t>rimary data obtained through observations, measurements, interview, surveys, tests and all participant material. Research data may be regarded as clinical if it is health-related information associated with regular patient care or a clinical trial.</w:t>
      </w:r>
    </w:p>
    <w:p w14:paraId="4FA15721" w14:textId="77777777" w:rsidR="00D667F6" w:rsidRPr="00F32B8F" w:rsidRDefault="00D667F6" w:rsidP="005559B5">
      <w:pPr>
        <w:pStyle w:val="1-Heading2Bellberry"/>
      </w:pPr>
      <w:r w:rsidRPr="00F32B8F">
        <w:t>Guidance</w:t>
      </w:r>
    </w:p>
    <w:p w14:paraId="7B9861BB" w14:textId="77777777" w:rsidR="00D667F6" w:rsidRPr="00721814" w:rsidRDefault="00D667F6" w:rsidP="005559B5">
      <w:pPr>
        <w:pStyle w:val="3-NormalBellberry"/>
      </w:pPr>
      <w:r w:rsidRPr="00721814">
        <w:t xml:space="preserve">Researchers have legal </w:t>
      </w:r>
      <w:r>
        <w:t xml:space="preserve">and </w:t>
      </w:r>
      <w:r w:rsidRPr="00721814">
        <w:t>ethical obligation</w:t>
      </w:r>
      <w:r>
        <w:t>s</w:t>
      </w:r>
      <w:r w:rsidRPr="00721814">
        <w:t xml:space="preserve"> to consider privacy issues. </w:t>
      </w:r>
      <w:r w:rsidRPr="00F32B8F">
        <w:t>Bellberry HRECs expect all researchers and sponsors of research to conform to relevant legislation, standards and guidelines in relation to data storage and retention</w:t>
      </w:r>
      <w:r>
        <w:t>,</w:t>
      </w:r>
      <w:r w:rsidRPr="00F32B8F">
        <w:t xml:space="preserve"> and </w:t>
      </w:r>
      <w:r>
        <w:t xml:space="preserve">to </w:t>
      </w:r>
      <w:r w:rsidRPr="00F32B8F">
        <w:t>the privacy and confidentiality of research participants’ information. It is expected that:</w:t>
      </w:r>
    </w:p>
    <w:p w14:paraId="1FEA2D7C" w14:textId="77777777" w:rsidR="00D667F6" w:rsidRPr="00F32B8F" w:rsidRDefault="00D667F6" w:rsidP="005559B5">
      <w:pPr>
        <w:pStyle w:val="4-ListBellberry"/>
        <w:numPr>
          <w:ilvl w:val="0"/>
          <w:numId w:val="6"/>
        </w:numPr>
      </w:pPr>
      <w:r>
        <w:t>d</w:t>
      </w:r>
      <w:r w:rsidRPr="00F32B8F">
        <w:t xml:space="preserve">ata </w:t>
      </w:r>
      <w:r>
        <w:t>are</w:t>
      </w:r>
      <w:r w:rsidRPr="00F32B8F">
        <w:t xml:space="preserve"> recorded and retained in durable and secure storage</w:t>
      </w:r>
      <w:r>
        <w:t>,</w:t>
      </w:r>
    </w:p>
    <w:p w14:paraId="75DFACE9" w14:textId="77777777" w:rsidR="00D667F6" w:rsidRPr="00F32B8F" w:rsidRDefault="00D667F6" w:rsidP="005559B5">
      <w:pPr>
        <w:pStyle w:val="4-ListBellberry"/>
        <w:numPr>
          <w:ilvl w:val="0"/>
          <w:numId w:val="6"/>
        </w:numPr>
      </w:pPr>
      <w:r>
        <w:t>s</w:t>
      </w:r>
      <w:r w:rsidRPr="00F32B8F">
        <w:t xml:space="preserve">tored data </w:t>
      </w:r>
      <w:r>
        <w:t>are</w:t>
      </w:r>
      <w:r w:rsidRPr="00F32B8F">
        <w:t xml:space="preserve"> referenced, and the storage location recorded</w:t>
      </w:r>
      <w:r>
        <w:t>,</w:t>
      </w:r>
    </w:p>
    <w:p w14:paraId="20F94FB2" w14:textId="77777777" w:rsidR="00D667F6" w:rsidRPr="00F32B8F" w:rsidRDefault="00D667F6" w:rsidP="005559B5">
      <w:pPr>
        <w:pStyle w:val="4-ListBellberry"/>
        <w:numPr>
          <w:ilvl w:val="0"/>
          <w:numId w:val="6"/>
        </w:numPr>
      </w:pPr>
      <w:r>
        <w:t>p</w:t>
      </w:r>
      <w:r w:rsidRPr="00F32B8F">
        <w:t>ublished data are kept for a</w:t>
      </w:r>
      <w:r>
        <w:t>t least</w:t>
      </w:r>
      <w:r w:rsidRPr="00F32B8F">
        <w:t xml:space="preserve"> five years from the date of publication</w:t>
      </w:r>
      <w:r>
        <w:t>. Clinical research data must be kept for 15</w:t>
      </w:r>
      <w:r w:rsidRPr="00F32B8F">
        <w:t xml:space="preserve"> years </w:t>
      </w:r>
      <w:r>
        <w:t>after a study is completed.</w:t>
      </w:r>
    </w:p>
    <w:p w14:paraId="17732C9E" w14:textId="38E7F924" w:rsidR="00D667F6" w:rsidRDefault="00D667F6" w:rsidP="005559B5">
      <w:pPr>
        <w:pStyle w:val="4-ListBellberry"/>
        <w:numPr>
          <w:ilvl w:val="0"/>
          <w:numId w:val="6"/>
        </w:numPr>
      </w:pPr>
      <w:r>
        <w:t>w</w:t>
      </w:r>
      <w:r w:rsidRPr="00F32B8F">
        <w:t xml:space="preserve">here computer systems are </w:t>
      </w:r>
      <w:r>
        <w:t xml:space="preserve">connected to and </w:t>
      </w:r>
      <w:r w:rsidRPr="00F32B8F">
        <w:t xml:space="preserve">accessible </w:t>
      </w:r>
      <w:r>
        <w:t>from</w:t>
      </w:r>
      <w:r w:rsidRPr="00F32B8F">
        <w:t xml:space="preserve"> networks, </w:t>
      </w:r>
      <w:r>
        <w:t xml:space="preserve">including the cloud, </w:t>
      </w:r>
      <w:r w:rsidRPr="00F32B8F">
        <w:t xml:space="preserve">the security of confidential data </w:t>
      </w:r>
      <w:r>
        <w:t>must be</w:t>
      </w:r>
      <w:r w:rsidRPr="00F32B8F">
        <w:t xml:space="preserve"> ensured</w:t>
      </w:r>
      <w:r>
        <w:t>,</w:t>
      </w:r>
    </w:p>
    <w:p w14:paraId="388371C8" w14:textId="77777777" w:rsidR="00D667F6" w:rsidRDefault="00D667F6" w:rsidP="005559B5">
      <w:pPr>
        <w:pStyle w:val="4-ListBellberry"/>
        <w:numPr>
          <w:ilvl w:val="0"/>
          <w:numId w:val="6"/>
        </w:numPr>
      </w:pPr>
      <w:r>
        <w:t xml:space="preserve">where data may transfer across borders or be stored in another jurisdiction, transfer and storage will occur according to </w:t>
      </w:r>
      <w:r w:rsidRPr="004D1590">
        <w:t>any relevant Australian Privacy Principles under the Privacy Act 1988 of the Commonwealth (e.g., APP 8, HPP9).</w:t>
      </w:r>
    </w:p>
    <w:p w14:paraId="25B0CAF8" w14:textId="77777777" w:rsidR="00D667F6" w:rsidRPr="00F32B8F" w:rsidRDefault="00D667F6" w:rsidP="005559B5">
      <w:pPr>
        <w:pStyle w:val="ListParagraph"/>
        <w:numPr>
          <w:ilvl w:val="1"/>
          <w:numId w:val="2"/>
        </w:numPr>
        <w:spacing w:before="40" w:after="40" w:line="276" w:lineRule="auto"/>
        <w:ind w:left="1276" w:hanging="283"/>
        <w:jc w:val="both"/>
        <w:rPr>
          <w:rFonts w:ascii="Arial" w:hAnsi="Arial" w:cs="Arial"/>
          <w:szCs w:val="20"/>
        </w:rPr>
      </w:pPr>
      <w:r w:rsidRPr="004F3DA3">
        <w:rPr>
          <w:rFonts w:ascii="Arial" w:hAnsi="Arial" w:cs="Arial"/>
          <w:szCs w:val="20"/>
        </w:rPr>
        <w:t>In particular, an entity subject to the Australian Privacy Principles must take reasonable steps to ensure that an overseas recipient will handle personal information (being information about an identified individual, or an individual who is reasonably identifiable) in accordance with those principles and will be accountable if an overseas recipient mishandles the information (subject to any relevant exception under Australian law).</w:t>
      </w:r>
    </w:p>
    <w:p w14:paraId="0A67403F" w14:textId="77777777" w:rsidR="00D667F6" w:rsidRPr="00F32B8F" w:rsidRDefault="00D667F6" w:rsidP="005559B5">
      <w:pPr>
        <w:pStyle w:val="4-ListBellberry"/>
        <w:numPr>
          <w:ilvl w:val="1"/>
          <w:numId w:val="7"/>
        </w:numPr>
      </w:pPr>
      <w:r>
        <w:t>w</w:t>
      </w:r>
      <w:r w:rsidRPr="00F32B8F">
        <w:t xml:space="preserve">hen data are obtained from limited access databases, or via contractual arrangements, </w:t>
      </w:r>
      <w:r>
        <w:t xml:space="preserve">the researcher will retain a </w:t>
      </w:r>
      <w:r w:rsidRPr="00F32B8F">
        <w:t xml:space="preserve">written indication of the location of the original data or key information </w:t>
      </w:r>
      <w:r>
        <w:t>about</w:t>
      </w:r>
      <w:r w:rsidRPr="00F32B8F">
        <w:t xml:space="preserve"> the database from which it was collected</w:t>
      </w:r>
      <w:r>
        <w:t>,</w:t>
      </w:r>
    </w:p>
    <w:p w14:paraId="3618748C" w14:textId="77777777" w:rsidR="00D667F6" w:rsidRPr="00F32B8F" w:rsidRDefault="00D667F6" w:rsidP="005559B5">
      <w:pPr>
        <w:pStyle w:val="4-ListBellberry"/>
        <w:numPr>
          <w:ilvl w:val="1"/>
          <w:numId w:val="7"/>
        </w:numPr>
      </w:pPr>
      <w:r>
        <w:t>s</w:t>
      </w:r>
      <w:r w:rsidRPr="00F32B8F">
        <w:t xml:space="preserve">ecurity and confidentiality </w:t>
      </w:r>
      <w:r>
        <w:t xml:space="preserve">systems and procedures can handle </w:t>
      </w:r>
      <w:r w:rsidRPr="00F32B8F">
        <w:t xml:space="preserve">multiple researchers and </w:t>
      </w:r>
      <w:r>
        <w:t xml:space="preserve">any </w:t>
      </w:r>
      <w:r w:rsidRPr="00F32B8F">
        <w:t xml:space="preserve">departure of researchers from </w:t>
      </w:r>
      <w:r>
        <w:t>an</w:t>
      </w:r>
      <w:r w:rsidRPr="00F32B8F">
        <w:t xml:space="preserve"> institution</w:t>
      </w:r>
      <w:r>
        <w:t>,</w:t>
      </w:r>
    </w:p>
    <w:p w14:paraId="633BF985" w14:textId="77777777" w:rsidR="00D667F6" w:rsidRPr="00F32B8F" w:rsidRDefault="00D667F6" w:rsidP="005559B5">
      <w:pPr>
        <w:pStyle w:val="4-ListBellberry"/>
        <w:numPr>
          <w:ilvl w:val="1"/>
          <w:numId w:val="7"/>
        </w:numPr>
      </w:pPr>
      <w:r>
        <w:t>collection, use and d</w:t>
      </w:r>
      <w:r w:rsidRPr="00F32B8F">
        <w:t>isclosure of personal and health information only occurs where allowed under law and with appropriate consent</w:t>
      </w:r>
      <w:r>
        <w:t>,</w:t>
      </w:r>
    </w:p>
    <w:p w14:paraId="0EE05B48" w14:textId="46F892CA" w:rsidR="00D667F6" w:rsidRPr="008E2E61" w:rsidRDefault="00D667F6" w:rsidP="005559B5">
      <w:pPr>
        <w:pStyle w:val="4-ListBellberry"/>
        <w:numPr>
          <w:ilvl w:val="1"/>
          <w:numId w:val="7"/>
        </w:numPr>
      </w:pPr>
      <w:r w:rsidRPr="008E2E61">
        <w:t xml:space="preserve">consent to any future use of data and/or tissues obtained in research complies with relevant guidelines of the </w:t>
      </w:r>
      <w:r w:rsidRPr="008E2E61">
        <w:rPr>
          <w:i/>
        </w:rPr>
        <w:t>National Statement on Ethical Conduct in Human Research</w:t>
      </w:r>
      <w:r w:rsidR="00773FB4">
        <w:rPr>
          <w:i/>
        </w:rPr>
        <w:t xml:space="preserve"> (2025)</w:t>
      </w:r>
      <w:r>
        <w:rPr>
          <w:iCs/>
        </w:rPr>
        <w:t>,</w:t>
      </w:r>
    </w:p>
    <w:p w14:paraId="501A8537" w14:textId="77777777" w:rsidR="00D667F6" w:rsidRPr="008E2E61" w:rsidRDefault="00D667F6" w:rsidP="005559B5">
      <w:pPr>
        <w:pStyle w:val="4-ListBellberry"/>
        <w:numPr>
          <w:ilvl w:val="1"/>
          <w:numId w:val="7"/>
        </w:numPr>
      </w:pPr>
      <w:r w:rsidRPr="008E2E61">
        <w:lastRenderedPageBreak/>
        <w:t>all research participants understand whether information used by the research team will be identifiable, re-identifiable (coded) or non-identifiable</w:t>
      </w:r>
      <w:r>
        <w:t>,</w:t>
      </w:r>
    </w:p>
    <w:p w14:paraId="24756154" w14:textId="77777777" w:rsidR="00D667F6" w:rsidRPr="008E2E61" w:rsidRDefault="00D667F6" w:rsidP="005559B5">
      <w:pPr>
        <w:pStyle w:val="4-ListBellberry"/>
        <w:numPr>
          <w:ilvl w:val="1"/>
          <w:numId w:val="7"/>
        </w:numPr>
      </w:pPr>
      <w:r w:rsidRPr="008E2E61">
        <w:t>participants must be informed, where relevant, regarding the review of health records by researchers and by representatives of regulatory authorities and the sponsor for the purposes of verifying the procedures and the data collected during the research</w:t>
      </w:r>
      <w:r>
        <w:t>,</w:t>
      </w:r>
    </w:p>
    <w:p w14:paraId="46239EE5" w14:textId="77777777" w:rsidR="00D667F6" w:rsidRPr="00786968" w:rsidRDefault="00D667F6" w:rsidP="005559B5">
      <w:pPr>
        <w:pStyle w:val="4-ListBellberry"/>
        <w:numPr>
          <w:ilvl w:val="1"/>
          <w:numId w:val="7"/>
        </w:numPr>
      </w:pPr>
      <w:r w:rsidRPr="008E2E61">
        <w:t xml:space="preserve">publications about a research study will not present information in such a way that participants can be identified. </w:t>
      </w:r>
    </w:p>
    <w:bookmarkEnd w:id="0"/>
    <w:p w14:paraId="39A3036D" w14:textId="77777777" w:rsidR="00D667F6" w:rsidRPr="00C7608B" w:rsidRDefault="00D667F6" w:rsidP="005559B5">
      <w:pPr>
        <w:pStyle w:val="2-Subheading1Bellberry"/>
      </w:pPr>
      <w:r w:rsidRPr="00C7608B">
        <w:t>Data Management Plan</w:t>
      </w:r>
    </w:p>
    <w:p w14:paraId="3DC73F3E" w14:textId="77777777" w:rsidR="00D667F6" w:rsidRPr="001004D1" w:rsidRDefault="00D667F6" w:rsidP="005559B5">
      <w:pPr>
        <w:pStyle w:val="3-NormalBellberry"/>
      </w:pPr>
      <w:r>
        <w:t xml:space="preserve">As per the </w:t>
      </w:r>
      <w:r w:rsidRPr="00175165">
        <w:rPr>
          <w:i/>
          <w:iCs/>
        </w:rPr>
        <w:t>National Statement</w:t>
      </w:r>
      <w:r>
        <w:t xml:space="preserve"> (3.1.44) </w:t>
      </w:r>
      <w:r w:rsidRPr="001004D1">
        <w:t xml:space="preserve">For all research, each site should have a data management plan in place that addresses intentions related to the generation, collection, access, use, analysis, disclosure, storage, retention, disposal, sharing and re-use of data and information, the risks associated with these activities and any strategies for minimising those risks. </w:t>
      </w:r>
    </w:p>
    <w:p w14:paraId="5973D54E" w14:textId="77777777" w:rsidR="00D667F6" w:rsidRPr="001004D1" w:rsidRDefault="00D667F6" w:rsidP="005559B5">
      <w:pPr>
        <w:pStyle w:val="3-NormalBellberry"/>
      </w:pPr>
      <w:r w:rsidRPr="001004D1">
        <w:t>The following information should be included:</w:t>
      </w:r>
    </w:p>
    <w:p w14:paraId="4BCB0852" w14:textId="771FA7D3" w:rsidR="00D667F6" w:rsidRPr="005559B5" w:rsidRDefault="00D667F6" w:rsidP="005559B5">
      <w:pPr>
        <w:pStyle w:val="4-ListBellberry"/>
        <w:numPr>
          <w:ilvl w:val="0"/>
          <w:numId w:val="10"/>
        </w:numPr>
      </w:pPr>
      <w:r w:rsidRPr="005559B5">
        <w:t xml:space="preserve">physical, network, system security and any other technological security measures. </w:t>
      </w:r>
    </w:p>
    <w:p w14:paraId="470B1CB6" w14:textId="53F47AA0" w:rsidR="00D667F6" w:rsidRPr="005559B5" w:rsidRDefault="00D667F6" w:rsidP="005559B5">
      <w:pPr>
        <w:pStyle w:val="4-ListBellberry"/>
        <w:numPr>
          <w:ilvl w:val="0"/>
          <w:numId w:val="10"/>
        </w:numPr>
      </w:pPr>
      <w:r w:rsidRPr="005559B5">
        <w:t xml:space="preserve">policies and procedures. </w:t>
      </w:r>
    </w:p>
    <w:p w14:paraId="105953AD" w14:textId="04A0F553" w:rsidR="00D667F6" w:rsidRPr="005559B5" w:rsidRDefault="00D667F6" w:rsidP="005559B5">
      <w:pPr>
        <w:pStyle w:val="4-ListBellberry"/>
        <w:numPr>
          <w:ilvl w:val="0"/>
          <w:numId w:val="10"/>
        </w:numPr>
      </w:pPr>
      <w:r w:rsidRPr="005559B5">
        <w:t xml:space="preserve">contractual and licensing arrangements and confidentiality agreements. </w:t>
      </w:r>
    </w:p>
    <w:p w14:paraId="4DEBDA5B" w14:textId="06F6CE55" w:rsidR="00D667F6" w:rsidRPr="005559B5" w:rsidRDefault="00D667F6" w:rsidP="005559B5">
      <w:pPr>
        <w:pStyle w:val="4-ListBellberry"/>
        <w:numPr>
          <w:ilvl w:val="0"/>
          <w:numId w:val="10"/>
        </w:numPr>
      </w:pPr>
      <w:r w:rsidRPr="005559B5">
        <w:t xml:space="preserve">training for members of the project team and others, as appropriate. </w:t>
      </w:r>
    </w:p>
    <w:p w14:paraId="6C24ABF9" w14:textId="38D7457A" w:rsidR="00D667F6" w:rsidRPr="005559B5" w:rsidRDefault="00D667F6" w:rsidP="005559B5">
      <w:pPr>
        <w:pStyle w:val="4-ListBellberry"/>
        <w:numPr>
          <w:ilvl w:val="0"/>
          <w:numId w:val="10"/>
        </w:numPr>
      </w:pPr>
      <w:r w:rsidRPr="005559B5">
        <w:t xml:space="preserve">the form in which the data or information will be stored. </w:t>
      </w:r>
    </w:p>
    <w:p w14:paraId="55E66445" w14:textId="35BB880F" w:rsidR="00D667F6" w:rsidRPr="005559B5" w:rsidRDefault="00D667F6" w:rsidP="005559B5">
      <w:pPr>
        <w:pStyle w:val="4-ListBellberry"/>
        <w:numPr>
          <w:ilvl w:val="0"/>
          <w:numId w:val="10"/>
        </w:numPr>
      </w:pPr>
      <w:r w:rsidRPr="005559B5">
        <w:t xml:space="preserve">the purposes for which the data or information will be used and/or disclosed. </w:t>
      </w:r>
    </w:p>
    <w:p w14:paraId="02A18BCE" w14:textId="46837E45" w:rsidR="00D667F6" w:rsidRPr="005559B5" w:rsidRDefault="00D667F6" w:rsidP="005559B5">
      <w:pPr>
        <w:pStyle w:val="4-ListBellberry"/>
        <w:numPr>
          <w:ilvl w:val="0"/>
          <w:numId w:val="10"/>
        </w:numPr>
      </w:pPr>
      <w:r w:rsidRPr="005559B5">
        <w:t xml:space="preserve">the conditions under which access to the data or information may be granted to others; and </w:t>
      </w:r>
    </w:p>
    <w:p w14:paraId="727BB7DA" w14:textId="36DE0158" w:rsidR="005559B5" w:rsidRDefault="00D667F6" w:rsidP="005559B5">
      <w:pPr>
        <w:pStyle w:val="4-ListBellberry"/>
        <w:numPr>
          <w:ilvl w:val="0"/>
          <w:numId w:val="10"/>
        </w:numPr>
      </w:pPr>
      <w:r w:rsidRPr="005559B5">
        <w:t>what information from the data management plan, if any, needs to be communicated to potential participants.</w:t>
      </w:r>
    </w:p>
    <w:p w14:paraId="78EAAA69" w14:textId="77777777" w:rsidR="00D667F6" w:rsidRPr="00D667F6" w:rsidRDefault="00D667F6" w:rsidP="005559B5">
      <w:pPr>
        <w:pStyle w:val="1-Heading2Bellberry"/>
        <w:rPr>
          <w:sz w:val="20"/>
          <w:szCs w:val="18"/>
        </w:rPr>
      </w:pPr>
      <w:r w:rsidRPr="00F32B8F">
        <w:t>References</w:t>
      </w:r>
    </w:p>
    <w:p w14:paraId="0B58B581" w14:textId="5E1036F7" w:rsidR="005132EC" w:rsidRPr="00D667F6" w:rsidRDefault="005132EC" w:rsidP="005132EC">
      <w:pPr>
        <w:spacing w:before="40" w:after="40" w:line="276" w:lineRule="auto"/>
        <w:jc w:val="both"/>
        <w:rPr>
          <w:rFonts w:ascii="Arial" w:hAnsi="Arial" w:cs="Arial"/>
          <w:b/>
          <w:color w:val="4D4D4D"/>
          <w:sz w:val="20"/>
          <w:szCs w:val="20"/>
          <w:lang w:val="en-AU"/>
        </w:rPr>
      </w:pPr>
      <w:hyperlink r:id="rId10" w:history="1">
        <w:r w:rsidRPr="00D667F6">
          <w:rPr>
            <w:rStyle w:val="Hyperlink"/>
            <w:rFonts w:ascii="Arial" w:hAnsi="Arial" w:cs="Arial"/>
            <w:sz w:val="20"/>
            <w:szCs w:val="20"/>
            <w:shd w:val="clear" w:color="auto" w:fill="FFFFFF"/>
          </w:rPr>
          <w:t>National Statement on Ethical Conduct in Human Research (202</w:t>
        </w:r>
        <w:r w:rsidR="00773FB4">
          <w:rPr>
            <w:rStyle w:val="Hyperlink"/>
            <w:rFonts w:ascii="Arial" w:hAnsi="Arial" w:cs="Arial"/>
            <w:sz w:val="20"/>
            <w:szCs w:val="20"/>
            <w:shd w:val="clear" w:color="auto" w:fill="FFFFFF"/>
          </w:rPr>
          <w:t>5</w:t>
        </w:r>
        <w:r w:rsidRPr="00D667F6">
          <w:rPr>
            <w:rStyle w:val="Hyperlink"/>
            <w:rFonts w:ascii="Arial" w:hAnsi="Arial" w:cs="Arial"/>
            <w:sz w:val="20"/>
            <w:szCs w:val="20"/>
            <w:shd w:val="clear" w:color="auto" w:fill="FFFFFF"/>
          </w:rPr>
          <w:t>)</w:t>
        </w:r>
      </w:hyperlink>
    </w:p>
    <w:p w14:paraId="7BD956F9" w14:textId="77777777" w:rsidR="00D667F6" w:rsidRPr="00F32B8F" w:rsidRDefault="00D667F6" w:rsidP="00D667F6">
      <w:pPr>
        <w:spacing w:before="40" w:after="40" w:line="276" w:lineRule="auto"/>
        <w:jc w:val="both"/>
        <w:rPr>
          <w:rFonts w:ascii="Arial" w:hAnsi="Arial" w:cs="Arial"/>
          <w:sz w:val="20"/>
          <w:szCs w:val="20"/>
        </w:rPr>
      </w:pPr>
      <w:hyperlink r:id="rId11" w:history="1">
        <w:r w:rsidRPr="00F32B8F">
          <w:rPr>
            <w:rStyle w:val="Hyperlink"/>
            <w:rFonts w:ascii="Arial" w:hAnsi="Arial" w:cs="Arial"/>
            <w:sz w:val="20"/>
            <w:szCs w:val="20"/>
          </w:rPr>
          <w:t>Australian Privacy Principles</w:t>
        </w:r>
      </w:hyperlink>
    </w:p>
    <w:p w14:paraId="33E32A2C" w14:textId="472193C9" w:rsidR="00EB03FA" w:rsidRPr="00EB03FA" w:rsidRDefault="00EB03FA" w:rsidP="00EB03FA">
      <w:pPr>
        <w:autoSpaceDE w:val="0"/>
        <w:autoSpaceDN w:val="0"/>
        <w:adjustRightInd w:val="0"/>
        <w:spacing w:beforeLines="40" w:before="96" w:afterLines="40" w:after="96" w:line="276" w:lineRule="auto"/>
        <w:rPr>
          <w:rFonts w:ascii="Arial" w:eastAsia="Times New Roman" w:hAnsi="Arial" w:cs="Arial"/>
          <w:sz w:val="20"/>
          <w:szCs w:val="20"/>
          <w:lang w:val="en-AU"/>
        </w:rPr>
      </w:pPr>
      <w:hyperlink r:id="rId12" w:history="1">
        <w:r w:rsidRPr="00170BAC">
          <w:rPr>
            <w:rStyle w:val="Hyperlink"/>
            <w:rFonts w:ascii="Arial" w:eastAsia="Times New Roman" w:hAnsi="Arial" w:cs="Arial"/>
            <w:i/>
            <w:sz w:val="20"/>
            <w:szCs w:val="20"/>
          </w:rPr>
          <w:t>ICH GCP E6(R3)</w:t>
        </w:r>
      </w:hyperlink>
    </w:p>
    <w:p w14:paraId="50951962" w14:textId="67228F5F" w:rsidR="00D667F6" w:rsidRPr="00F32B8F" w:rsidRDefault="00D667F6" w:rsidP="00D667F6">
      <w:pPr>
        <w:spacing w:before="40" w:after="40" w:line="276" w:lineRule="auto"/>
        <w:jc w:val="both"/>
        <w:rPr>
          <w:rFonts w:ascii="Arial" w:hAnsi="Arial" w:cs="Arial"/>
          <w:sz w:val="20"/>
          <w:szCs w:val="20"/>
        </w:rPr>
      </w:pPr>
      <w:hyperlink r:id="rId13" w:history="1">
        <w:r w:rsidRPr="00F32B8F">
          <w:rPr>
            <w:rStyle w:val="Hyperlink"/>
            <w:rFonts w:ascii="Arial" w:hAnsi="Arial" w:cs="Arial"/>
            <w:sz w:val="20"/>
            <w:szCs w:val="20"/>
          </w:rPr>
          <w:t>Guidelines under Section 95 of the Privacy Act 1988</w:t>
        </w:r>
      </w:hyperlink>
    </w:p>
    <w:p w14:paraId="02FBB526" w14:textId="77777777" w:rsidR="00D667F6" w:rsidRPr="00F32B8F" w:rsidRDefault="00D667F6" w:rsidP="00D667F6">
      <w:pPr>
        <w:spacing w:before="40" w:after="40" w:line="276" w:lineRule="auto"/>
        <w:jc w:val="both"/>
        <w:rPr>
          <w:rFonts w:ascii="Arial" w:hAnsi="Arial" w:cs="Arial"/>
          <w:i/>
          <w:sz w:val="20"/>
          <w:szCs w:val="20"/>
        </w:rPr>
      </w:pPr>
      <w:hyperlink r:id="rId14" w:history="1">
        <w:r w:rsidRPr="00F32B8F">
          <w:rPr>
            <w:rStyle w:val="Hyperlink"/>
            <w:rFonts w:ascii="Arial" w:hAnsi="Arial" w:cs="Arial"/>
            <w:sz w:val="20"/>
            <w:szCs w:val="20"/>
          </w:rPr>
          <w:t>Australian Code for the Responsible Conduct of Research 2018</w:t>
        </w:r>
      </w:hyperlink>
    </w:p>
    <w:p w14:paraId="1D49C601" w14:textId="14ED3765" w:rsidR="00300924" w:rsidRPr="007B19D7" w:rsidRDefault="00300924" w:rsidP="007B19D7"/>
    <w:sectPr w:rsidR="00300924" w:rsidRPr="007B19D7" w:rsidSect="00C54064">
      <w:headerReference w:type="default" r:id="rId15"/>
      <w:footerReference w:type="default" r:id="rId16"/>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29E82" w14:textId="77777777" w:rsidR="00340123" w:rsidRDefault="00340123" w:rsidP="008C7742">
      <w:pPr>
        <w:spacing w:after="0" w:line="240" w:lineRule="auto"/>
      </w:pPr>
      <w:r>
        <w:separator/>
      </w:r>
    </w:p>
  </w:endnote>
  <w:endnote w:type="continuationSeparator" w:id="0">
    <w:p w14:paraId="40E450FC" w14:textId="77777777" w:rsidR="00340123" w:rsidRDefault="00340123" w:rsidP="008C7742">
      <w:pPr>
        <w:spacing w:after="0" w:line="240" w:lineRule="auto"/>
      </w:pPr>
      <w:r>
        <w:continuationSeparator/>
      </w:r>
    </w:p>
  </w:endnote>
  <w:endnote w:type="continuationNotice" w:id="1">
    <w:p w14:paraId="34922472" w14:textId="77777777" w:rsidR="00340123" w:rsidRDefault="003401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2E2AC465" w:rsidR="007A46E1" w:rsidRPr="00606D34" w:rsidRDefault="00476B14" w:rsidP="00C54064">
    <w:pPr>
      <w:pStyle w:val="Footer"/>
      <w:pBdr>
        <w:top w:val="single" w:sz="18" w:space="1" w:color="008000"/>
      </w:pBdr>
      <w:tabs>
        <w:tab w:val="clear" w:pos="9026"/>
        <w:tab w:val="right" w:pos="9639"/>
        <w:tab w:val="right" w:pos="974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7A4FBC">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6-02-06T00:00:00Z">
          <w:dateFormat w:val="d/MM/yyyy"/>
          <w:lid w:val="en-AU"/>
          <w:storeMappedDataAs w:val="dateTime"/>
          <w:calendar w:val="gregorian"/>
        </w:date>
      </w:sdtPr>
      <w:sdtEndPr/>
      <w:sdtContent>
        <w:r w:rsidR="00566C7F">
          <w:rPr>
            <w:rFonts w:ascii="Arial" w:hAnsi="Arial" w:cs="Arial"/>
            <w:sz w:val="16"/>
            <w:szCs w:val="16"/>
            <w:lang w:val="en-AU"/>
          </w:rPr>
          <w:t>6/02/2026</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D4575C">
      <w:rPr>
        <w:rFonts w:ascii="Arial" w:hAnsi="Arial" w:cs="Arial"/>
        <w:sz w:val="16"/>
        <w:szCs w:val="16"/>
      </w:rPr>
      <w:t xml:space="preserve"> </w:t>
    </w:r>
    <w:sdt>
      <w:sdtPr>
        <w:rPr>
          <w:rFonts w:ascii="Arial" w:hAnsi="Arial" w:cs="Arial"/>
          <w:sz w:val="16"/>
          <w:szCs w:val="16"/>
        </w:rPr>
        <w:alias w:val="Doc Owner Role"/>
        <w:tag w:val="Doc_x0020_Owner_x0020_Role"/>
        <w:id w:val="878281087"/>
        <w:placeholder>
          <w:docPart w:val="61006CD0AD124D74AFF2098F40C8DE58"/>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5A794D">
          <w:rPr>
            <w:rFonts w:ascii="Arial" w:hAnsi="Arial" w:cs="Arial"/>
            <w:sz w:val="16"/>
            <w:szCs w:val="16"/>
          </w:rPr>
          <w:t>Director of Operations</w:t>
        </w:r>
      </w:sdtContent>
    </w:sdt>
    <w:r w:rsidR="007A46E1" w:rsidRPr="00606D34">
      <w:rPr>
        <w:rFonts w:ascii="Arial" w:hAnsi="Arial" w:cs="Arial"/>
        <w:sz w:val="16"/>
        <w:szCs w:val="16"/>
      </w:rPr>
      <w:tab/>
    </w:r>
    <w:r w:rsidR="00D667F6">
      <w:rPr>
        <w:rFonts w:ascii="Arial" w:hAnsi="Arial" w:cs="Arial"/>
        <w:sz w:val="16"/>
        <w:szCs w:val="16"/>
      </w:rPr>
      <w:tab/>
    </w:r>
    <w:r w:rsidR="007A46E1" w:rsidRPr="00606D34">
      <w:rPr>
        <w:rFonts w:ascii="Arial" w:hAnsi="Arial" w:cs="Arial"/>
        <w:sz w:val="16"/>
        <w:szCs w:val="16"/>
      </w:rPr>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80383" w14:textId="77777777" w:rsidR="00340123" w:rsidRDefault="00340123" w:rsidP="008C7742">
      <w:pPr>
        <w:spacing w:after="0" w:line="240" w:lineRule="auto"/>
      </w:pPr>
      <w:r>
        <w:separator/>
      </w:r>
    </w:p>
  </w:footnote>
  <w:footnote w:type="continuationSeparator" w:id="0">
    <w:p w14:paraId="0794B5ED" w14:textId="77777777" w:rsidR="00340123" w:rsidRDefault="00340123" w:rsidP="008C7742">
      <w:pPr>
        <w:spacing w:after="0" w:line="240" w:lineRule="auto"/>
      </w:pPr>
      <w:r>
        <w:continuationSeparator/>
      </w:r>
    </w:p>
  </w:footnote>
  <w:footnote w:type="continuationNotice" w:id="1">
    <w:p w14:paraId="6A70A560" w14:textId="77777777" w:rsidR="00340123" w:rsidRDefault="003401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18" w:space="0" w:color="008200"/>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6111C7">
      <w:tc>
        <w:tcPr>
          <w:tcW w:w="3648" w:type="dxa"/>
          <w:vMerge w:val="restart"/>
        </w:tcPr>
        <w:p w14:paraId="34576FE9" w14:textId="77777777"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009B00"/>
            <w:sz w:val="28"/>
            <w:szCs w:val="24"/>
          </w:rPr>
          <w:alias w:val="Document Category"/>
          <w:tag w:val="Document_x0020_Category"/>
          <w:id w:val="-425731159"/>
          <w:placeholder>
            <w:docPart w:val="5A3ABF37523A49DF938C65E48499B3BC"/>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5">
            <w:listItem w:value="[Document Category]"/>
          </w:dropDownList>
        </w:sdtPr>
        <w:sdtEndPr/>
        <w:sdtContent>
          <w:tc>
            <w:tcPr>
              <w:tcW w:w="5991" w:type="dxa"/>
            </w:tcPr>
            <w:p w14:paraId="196D097A" w14:textId="761FDC4D" w:rsidR="00BE11F5" w:rsidRPr="00547D0E" w:rsidRDefault="005D7223" w:rsidP="005C301B">
              <w:pPr>
                <w:ind w:right="-101"/>
                <w:jc w:val="right"/>
                <w:rPr>
                  <w:rFonts w:ascii="Arial" w:hAnsi="Arial" w:cs="Arial"/>
                  <w:b/>
                  <w:color w:val="009B00"/>
                  <w:sz w:val="28"/>
                  <w:szCs w:val="24"/>
                </w:rPr>
              </w:pPr>
              <w:r w:rsidRPr="00547D0E">
                <w:rPr>
                  <w:rFonts w:ascii="Arial" w:hAnsi="Arial" w:cs="Arial"/>
                  <w:b/>
                  <w:color w:val="009B00"/>
                  <w:sz w:val="28"/>
                  <w:szCs w:val="24"/>
                </w:rPr>
                <w:t>Bellberry Applications</w:t>
              </w:r>
            </w:p>
          </w:tc>
        </w:sdtContent>
      </w:sdt>
    </w:tr>
    <w:tr w:rsidR="00BE11F5" w:rsidRPr="001422CA" w14:paraId="3CDA0CEE" w14:textId="77777777" w:rsidTr="006111C7">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6111C7">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EndPr/>
        <w:sdtContent>
          <w:tc>
            <w:tcPr>
              <w:tcW w:w="5991" w:type="dxa"/>
            </w:tcPr>
            <w:p w14:paraId="65D2B678" w14:textId="16D06227" w:rsidR="00BE11F5" w:rsidRPr="001F3A3F" w:rsidRDefault="005A794D" w:rsidP="005C301B">
              <w:pPr>
                <w:ind w:right="-101"/>
                <w:jc w:val="right"/>
                <w:rPr>
                  <w:rFonts w:asciiTheme="minorHAnsi" w:hAnsiTheme="minorHAnsi" w:cstheme="minorHAnsi"/>
                  <w:bCs/>
                  <w:sz w:val="24"/>
                  <w:szCs w:val="24"/>
                </w:rPr>
              </w:pPr>
              <w:r>
                <w:rPr>
                  <w:rFonts w:ascii="Arial" w:hAnsi="Arial" w:cs="Arial"/>
                  <w:bCs/>
                  <w:sz w:val="24"/>
                  <w:szCs w:val="24"/>
                </w:rPr>
                <w:t>BA G11</w:t>
              </w:r>
            </w:p>
          </w:tc>
        </w:sdtContent>
      </w:sdt>
    </w:tr>
    <w:tr w:rsidR="00BE11F5" w:rsidRPr="001422CA" w14:paraId="4ACA9C8C" w14:textId="77777777" w:rsidTr="006111C7">
      <w:tc>
        <w:tcPr>
          <w:tcW w:w="3648" w:type="dxa"/>
        </w:tcPr>
        <w:p w14:paraId="59B74D37" w14:textId="75D83D17" w:rsidR="00BE11F5" w:rsidRPr="001F3A3F" w:rsidRDefault="00340123" w:rsidP="00BE11F5">
          <w:pPr>
            <w:spacing w:before="40"/>
            <w:rPr>
              <w:rFonts w:ascii="Arial" w:hAnsi="Arial" w:cs="Arial"/>
              <w:b/>
              <w:color w:val="008200"/>
              <w:sz w:val="24"/>
              <w:szCs w:val="24"/>
            </w:rPr>
          </w:pPr>
          <w:sdt>
            <w:sdtPr>
              <w:rPr>
                <w:rFonts w:ascii="Arial" w:hAnsi="Arial" w:cs="Arial"/>
                <w:b/>
                <w:color w:val="008200"/>
                <w:sz w:val="24"/>
                <w:szCs w:val="24"/>
              </w:rPr>
              <w:alias w:val="Document Audience"/>
              <w:tag w:val="Document_x0020_Audience"/>
              <w:id w:val="1428465043"/>
              <w:placeholder>
                <w:docPart w:val="0A8C014883174571B2C85F0514BAD399"/>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EndPr/>
            <w:sdtContent>
              <w:r w:rsidR="005D7223" w:rsidRPr="001F3A3F">
                <w:rPr>
                  <w:rFonts w:ascii="Arial" w:hAnsi="Arial" w:cs="Arial"/>
                  <w:b/>
                  <w:color w:val="008200"/>
                  <w:sz w:val="24"/>
                  <w:szCs w:val="24"/>
                </w:rPr>
                <w:t>Public</w:t>
              </w:r>
            </w:sdtContent>
          </w:sdt>
        </w:p>
      </w:tc>
      <w:sdt>
        <w:sdtPr>
          <w:rPr>
            <w:rFonts w:ascii="Arial" w:hAnsi="Arial" w:cs="Arial"/>
            <w:b/>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EndPr/>
        <w:sdtContent>
          <w:tc>
            <w:tcPr>
              <w:tcW w:w="5991" w:type="dxa"/>
            </w:tcPr>
            <w:p w14:paraId="681A0F52" w14:textId="74C428E1" w:rsidR="00BE11F5" w:rsidRPr="001422CA" w:rsidRDefault="00D667F6" w:rsidP="005C301B">
              <w:pPr>
                <w:pStyle w:val="Footer"/>
                <w:tabs>
                  <w:tab w:val="right" w:pos="9749"/>
                </w:tabs>
                <w:ind w:right="-101"/>
                <w:jc w:val="right"/>
                <w:rPr>
                  <w:rFonts w:ascii="Arial" w:hAnsi="Arial" w:cs="Arial"/>
                  <w:b/>
                  <w:sz w:val="24"/>
                  <w:szCs w:val="24"/>
                </w:rPr>
              </w:pPr>
              <w:r w:rsidRPr="00D667F6">
                <w:rPr>
                  <w:rFonts w:ascii="Arial" w:hAnsi="Arial" w:cs="Arial"/>
                  <w:b/>
                  <w:sz w:val="24"/>
                  <w:szCs w:val="24"/>
                </w:rPr>
                <w:t>Researcher data storage and retention</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4524D"/>
    <w:multiLevelType w:val="hybridMultilevel"/>
    <w:tmpl w:val="7FC6481C"/>
    <w:lvl w:ilvl="0" w:tplc="0C09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 w15:restartNumberingAfterBreak="0">
    <w:nsid w:val="09576F9C"/>
    <w:multiLevelType w:val="hybridMultilevel"/>
    <w:tmpl w:val="0F28D892"/>
    <w:lvl w:ilvl="0" w:tplc="0C090003">
      <w:start w:val="1"/>
      <w:numFmt w:val="bullet"/>
      <w:lvlText w:val="o"/>
      <w:lvlJc w:val="left"/>
      <w:pPr>
        <w:ind w:left="1077" w:hanging="360"/>
      </w:pPr>
      <w:rPr>
        <w:rFonts w:ascii="Courier New" w:hAnsi="Courier New" w:cs="Courier New"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 w15:restartNumberingAfterBreak="0">
    <w:nsid w:val="0C2C15AB"/>
    <w:multiLevelType w:val="hybridMultilevel"/>
    <w:tmpl w:val="B36E0B1A"/>
    <w:lvl w:ilvl="0" w:tplc="0C090001">
      <w:start w:val="1"/>
      <w:numFmt w:val="bullet"/>
      <w:lvlText w:val=""/>
      <w:lvlJc w:val="left"/>
      <w:pPr>
        <w:ind w:left="1077" w:hanging="360"/>
      </w:pPr>
      <w:rPr>
        <w:rFonts w:ascii="Symbol" w:hAnsi="Symbol"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 w15:restartNumberingAfterBreak="0">
    <w:nsid w:val="13D34A27"/>
    <w:multiLevelType w:val="hybridMultilevel"/>
    <w:tmpl w:val="EE70C51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 w15:restartNumberingAfterBreak="0">
    <w:nsid w:val="1BD167C9"/>
    <w:multiLevelType w:val="hybridMultilevel"/>
    <w:tmpl w:val="8D964DF2"/>
    <w:lvl w:ilvl="0" w:tplc="DA744C7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EF563B2"/>
    <w:multiLevelType w:val="hybridMultilevel"/>
    <w:tmpl w:val="DEA624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0D55397"/>
    <w:multiLevelType w:val="hybridMultilevel"/>
    <w:tmpl w:val="091818C8"/>
    <w:lvl w:ilvl="0" w:tplc="DA744C7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00E1B22"/>
    <w:multiLevelType w:val="hybridMultilevel"/>
    <w:tmpl w:val="087266F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6C17790"/>
    <w:multiLevelType w:val="hybridMultilevel"/>
    <w:tmpl w:val="56A8C200"/>
    <w:lvl w:ilvl="0" w:tplc="FFFFFFFF">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77C17384"/>
    <w:multiLevelType w:val="multilevel"/>
    <w:tmpl w:val="D78CB9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551B84"/>
    <w:multiLevelType w:val="hybridMultilevel"/>
    <w:tmpl w:val="B8681150"/>
    <w:lvl w:ilvl="0" w:tplc="DA744C70">
      <w:start w:val="1"/>
      <w:numFmt w:val="lowerLetter"/>
      <w:lvlText w:val="(%1)"/>
      <w:lvlJc w:val="left"/>
      <w:pPr>
        <w:ind w:left="1077" w:hanging="360"/>
      </w:pPr>
      <w:rPr>
        <w:rFonts w:hint="default"/>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672991229">
    <w:abstractNumId w:val="5"/>
  </w:num>
  <w:num w:numId="2" w16cid:durableId="1970934690">
    <w:abstractNumId w:val="7"/>
  </w:num>
  <w:num w:numId="3" w16cid:durableId="2110881734">
    <w:abstractNumId w:val="3"/>
  </w:num>
  <w:num w:numId="4" w16cid:durableId="877157031">
    <w:abstractNumId w:val="1"/>
  </w:num>
  <w:num w:numId="5" w16cid:durableId="282999746">
    <w:abstractNumId w:val="0"/>
  </w:num>
  <w:num w:numId="6" w16cid:durableId="1768430081">
    <w:abstractNumId w:val="2"/>
  </w:num>
  <w:num w:numId="7" w16cid:durableId="446658662">
    <w:abstractNumId w:val="8"/>
  </w:num>
  <w:num w:numId="8" w16cid:durableId="274680400">
    <w:abstractNumId w:val="4"/>
  </w:num>
  <w:num w:numId="9" w16cid:durableId="1626157662">
    <w:abstractNumId w:val="6"/>
  </w:num>
  <w:num w:numId="10" w16cid:durableId="1838374701">
    <w:abstractNumId w:val="10"/>
  </w:num>
  <w:num w:numId="11" w16cid:durableId="17501519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032CD"/>
    <w:rsid w:val="000146E2"/>
    <w:rsid w:val="000241C2"/>
    <w:rsid w:val="00045BFE"/>
    <w:rsid w:val="00054C27"/>
    <w:rsid w:val="00070E03"/>
    <w:rsid w:val="00085469"/>
    <w:rsid w:val="000C1502"/>
    <w:rsid w:val="000C630A"/>
    <w:rsid w:val="000E22DC"/>
    <w:rsid w:val="000E3B45"/>
    <w:rsid w:val="001026A6"/>
    <w:rsid w:val="001422CA"/>
    <w:rsid w:val="00151518"/>
    <w:rsid w:val="00165628"/>
    <w:rsid w:val="0017775F"/>
    <w:rsid w:val="001833FE"/>
    <w:rsid w:val="001866A6"/>
    <w:rsid w:val="001A6015"/>
    <w:rsid w:val="001A6BE8"/>
    <w:rsid w:val="001C0741"/>
    <w:rsid w:val="001D1BDA"/>
    <w:rsid w:val="001D34A5"/>
    <w:rsid w:val="001E2D4B"/>
    <w:rsid w:val="001F3A3F"/>
    <w:rsid w:val="001F6418"/>
    <w:rsid w:val="00201493"/>
    <w:rsid w:val="002102F3"/>
    <w:rsid w:val="002235BA"/>
    <w:rsid w:val="002423C9"/>
    <w:rsid w:val="0025104F"/>
    <w:rsid w:val="002566F3"/>
    <w:rsid w:val="00295404"/>
    <w:rsid w:val="002A6C68"/>
    <w:rsid w:val="002C0349"/>
    <w:rsid w:val="00300924"/>
    <w:rsid w:val="00323057"/>
    <w:rsid w:val="00340123"/>
    <w:rsid w:val="0035342E"/>
    <w:rsid w:val="00355A89"/>
    <w:rsid w:val="003576CD"/>
    <w:rsid w:val="0038221B"/>
    <w:rsid w:val="003908EF"/>
    <w:rsid w:val="003E0A90"/>
    <w:rsid w:val="003E68EE"/>
    <w:rsid w:val="003F27E3"/>
    <w:rsid w:val="00440161"/>
    <w:rsid w:val="00462FBA"/>
    <w:rsid w:val="00474ACB"/>
    <w:rsid w:val="00476B14"/>
    <w:rsid w:val="004944AB"/>
    <w:rsid w:val="004950C0"/>
    <w:rsid w:val="004C46E6"/>
    <w:rsid w:val="004D2744"/>
    <w:rsid w:val="005009FA"/>
    <w:rsid w:val="00501A15"/>
    <w:rsid w:val="005132EC"/>
    <w:rsid w:val="00513A24"/>
    <w:rsid w:val="00516B9D"/>
    <w:rsid w:val="00543C95"/>
    <w:rsid w:val="00547D0E"/>
    <w:rsid w:val="005559B5"/>
    <w:rsid w:val="00565DF2"/>
    <w:rsid w:val="00566C7F"/>
    <w:rsid w:val="00567F38"/>
    <w:rsid w:val="00586CE5"/>
    <w:rsid w:val="00593905"/>
    <w:rsid w:val="00596CCE"/>
    <w:rsid w:val="005A3D53"/>
    <w:rsid w:val="005A794D"/>
    <w:rsid w:val="005C301B"/>
    <w:rsid w:val="005D7223"/>
    <w:rsid w:val="005F53A6"/>
    <w:rsid w:val="00602B89"/>
    <w:rsid w:val="006032E5"/>
    <w:rsid w:val="00606D34"/>
    <w:rsid w:val="00607C95"/>
    <w:rsid w:val="006111C7"/>
    <w:rsid w:val="006163F0"/>
    <w:rsid w:val="00635D20"/>
    <w:rsid w:val="00645381"/>
    <w:rsid w:val="00657EEC"/>
    <w:rsid w:val="00663287"/>
    <w:rsid w:val="00664F89"/>
    <w:rsid w:val="0066644D"/>
    <w:rsid w:val="006763D7"/>
    <w:rsid w:val="00682B00"/>
    <w:rsid w:val="006A6B40"/>
    <w:rsid w:val="006D192F"/>
    <w:rsid w:val="006D3342"/>
    <w:rsid w:val="006E47EE"/>
    <w:rsid w:val="007038FC"/>
    <w:rsid w:val="00726E98"/>
    <w:rsid w:val="00735C9E"/>
    <w:rsid w:val="00745D8A"/>
    <w:rsid w:val="00750950"/>
    <w:rsid w:val="00764244"/>
    <w:rsid w:val="00773FB4"/>
    <w:rsid w:val="00774DC4"/>
    <w:rsid w:val="007759D4"/>
    <w:rsid w:val="007933C2"/>
    <w:rsid w:val="007A46E1"/>
    <w:rsid w:val="007A4FBC"/>
    <w:rsid w:val="007B19D7"/>
    <w:rsid w:val="007D178A"/>
    <w:rsid w:val="007D59F5"/>
    <w:rsid w:val="007E7F4C"/>
    <w:rsid w:val="008858A8"/>
    <w:rsid w:val="008B6541"/>
    <w:rsid w:val="008C40E9"/>
    <w:rsid w:val="008C7742"/>
    <w:rsid w:val="008D556E"/>
    <w:rsid w:val="008E2BBE"/>
    <w:rsid w:val="008E5CAD"/>
    <w:rsid w:val="00907DA9"/>
    <w:rsid w:val="00942051"/>
    <w:rsid w:val="00956D36"/>
    <w:rsid w:val="00965184"/>
    <w:rsid w:val="00976D6D"/>
    <w:rsid w:val="009C5318"/>
    <w:rsid w:val="00A053AC"/>
    <w:rsid w:val="00A07B69"/>
    <w:rsid w:val="00A07F7E"/>
    <w:rsid w:val="00A211D0"/>
    <w:rsid w:val="00A50028"/>
    <w:rsid w:val="00A56038"/>
    <w:rsid w:val="00A719F7"/>
    <w:rsid w:val="00A733E9"/>
    <w:rsid w:val="00AB4925"/>
    <w:rsid w:val="00AD1959"/>
    <w:rsid w:val="00AD373A"/>
    <w:rsid w:val="00AE0928"/>
    <w:rsid w:val="00AF0576"/>
    <w:rsid w:val="00AF218A"/>
    <w:rsid w:val="00B239E8"/>
    <w:rsid w:val="00B3032B"/>
    <w:rsid w:val="00B342E1"/>
    <w:rsid w:val="00B63D7F"/>
    <w:rsid w:val="00B643C0"/>
    <w:rsid w:val="00B84BA9"/>
    <w:rsid w:val="00B85E54"/>
    <w:rsid w:val="00B952A8"/>
    <w:rsid w:val="00BB03E7"/>
    <w:rsid w:val="00BB517F"/>
    <w:rsid w:val="00BC1498"/>
    <w:rsid w:val="00BD1CDF"/>
    <w:rsid w:val="00BE11F5"/>
    <w:rsid w:val="00BF4AF3"/>
    <w:rsid w:val="00C306AF"/>
    <w:rsid w:val="00C34E7D"/>
    <w:rsid w:val="00C352D5"/>
    <w:rsid w:val="00C54064"/>
    <w:rsid w:val="00C77B31"/>
    <w:rsid w:val="00C81D4D"/>
    <w:rsid w:val="00CB6EE1"/>
    <w:rsid w:val="00CE19AE"/>
    <w:rsid w:val="00CF40E6"/>
    <w:rsid w:val="00D01DB2"/>
    <w:rsid w:val="00D0428B"/>
    <w:rsid w:val="00D16447"/>
    <w:rsid w:val="00D35712"/>
    <w:rsid w:val="00D439D0"/>
    <w:rsid w:val="00D4575C"/>
    <w:rsid w:val="00D532C2"/>
    <w:rsid w:val="00D62DA2"/>
    <w:rsid w:val="00D667F6"/>
    <w:rsid w:val="00D9130F"/>
    <w:rsid w:val="00DA5408"/>
    <w:rsid w:val="00DB594D"/>
    <w:rsid w:val="00DF0100"/>
    <w:rsid w:val="00DF28F2"/>
    <w:rsid w:val="00E076B8"/>
    <w:rsid w:val="00E41133"/>
    <w:rsid w:val="00E43864"/>
    <w:rsid w:val="00E453CD"/>
    <w:rsid w:val="00E5121F"/>
    <w:rsid w:val="00E64E37"/>
    <w:rsid w:val="00EB03FA"/>
    <w:rsid w:val="00EB1AE6"/>
    <w:rsid w:val="00EB2B32"/>
    <w:rsid w:val="00ED2CD6"/>
    <w:rsid w:val="00EF19C4"/>
    <w:rsid w:val="00F00BFD"/>
    <w:rsid w:val="00F179AF"/>
    <w:rsid w:val="00F3107B"/>
    <w:rsid w:val="00F62E6E"/>
    <w:rsid w:val="00F91615"/>
    <w:rsid w:val="00FA7473"/>
    <w:rsid w:val="00FC5BDB"/>
    <w:rsid w:val="00FD03EA"/>
    <w:rsid w:val="00FD7C70"/>
    <w:rsid w:val="0F47AF5C"/>
    <w:rsid w:val="178418BB"/>
    <w:rsid w:val="2DD5FD5B"/>
    <w:rsid w:val="31816262"/>
    <w:rsid w:val="33C46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13AE86D1-2442-492A-AD14-B46A8D34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qFormat/>
    <w:rsid w:val="00D35712"/>
  </w:style>
  <w:style w:type="paragraph" w:styleId="Heading1">
    <w:name w:val="heading 1"/>
    <w:basedOn w:val="Normal"/>
    <w:next w:val="Normal"/>
    <w:link w:val="Heading1Char"/>
    <w:uiPriority w:val="9"/>
    <w:semiHidden/>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link w:val="Heading2Char"/>
    <w:uiPriority w:val="9"/>
    <w:semiHidden/>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559B5"/>
  </w:style>
  <w:style w:type="paragraph" w:styleId="Footer">
    <w:name w:val="footer"/>
    <w:basedOn w:val="Normal"/>
    <w:link w:val="FooterChar"/>
    <w:uiPriority w:val="99"/>
    <w:semiHidden/>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559B5"/>
  </w:style>
  <w:style w:type="table" w:styleId="TableGrid">
    <w:name w:val="Table Grid"/>
    <w:basedOn w:val="TableNormal"/>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59B5"/>
    <w:rPr>
      <w:rFonts w:ascii="Segoe UI" w:hAnsi="Segoe UI" w:cs="Segoe UI"/>
      <w:sz w:val="18"/>
      <w:szCs w:val="18"/>
    </w:rPr>
  </w:style>
  <w:style w:type="character" w:styleId="Hyperlink">
    <w:name w:val="Hyperlink"/>
    <w:basedOn w:val="DefaultParagraphFont"/>
    <w:uiPriority w:val="99"/>
    <w:rsid w:val="0017775F"/>
    <w:rPr>
      <w:color w:val="0563C1" w:themeColor="hyperlink"/>
      <w:u w:val="single"/>
    </w:rPr>
  </w:style>
  <w:style w:type="character" w:styleId="FollowedHyperlink">
    <w:name w:val="FollowedHyperlink"/>
    <w:basedOn w:val="DefaultParagraphFont"/>
    <w:uiPriority w:val="99"/>
    <w:semiHidden/>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semiHidden/>
    <w:rsid w:val="005559B5"/>
    <w:rPr>
      <w:rFonts w:ascii="Arial" w:eastAsiaTheme="majorEastAsia" w:hAnsi="Arial" w:cstheme="majorBidi"/>
      <w:b/>
      <w:szCs w:val="32"/>
    </w:rPr>
  </w:style>
  <w:style w:type="character" w:customStyle="1" w:styleId="Heading2Char">
    <w:name w:val="Heading 2 Char"/>
    <w:basedOn w:val="DefaultParagraphFont"/>
    <w:link w:val="Heading2"/>
    <w:uiPriority w:val="9"/>
    <w:semiHidden/>
    <w:rsid w:val="005559B5"/>
    <w:rPr>
      <w:rFonts w:ascii="Arial" w:eastAsiaTheme="majorEastAsia" w:hAnsi="Arial" w:cstheme="majorBidi"/>
      <w:b/>
      <w:sz w:val="20"/>
      <w:szCs w:val="26"/>
    </w:rPr>
  </w:style>
  <w:style w:type="character" w:customStyle="1" w:styleId="normaltextrun">
    <w:name w:val="normaltextrun"/>
    <w:basedOn w:val="DefaultParagraphFont"/>
    <w:semiHidden/>
    <w:rsid w:val="00F3107B"/>
  </w:style>
  <w:style w:type="paragraph" w:styleId="ListParagraph">
    <w:name w:val="List Paragraph"/>
    <w:basedOn w:val="Normal"/>
    <w:uiPriority w:val="34"/>
    <w:semiHidden/>
    <w:qFormat/>
    <w:rsid w:val="00D667F6"/>
    <w:pPr>
      <w:spacing w:after="0" w:line="240" w:lineRule="auto"/>
      <w:ind w:left="720"/>
    </w:pPr>
    <w:rPr>
      <w:rFonts w:ascii="Verdana" w:eastAsia="Times New Roman" w:hAnsi="Verdana" w:cs="Times New Roman"/>
      <w:sz w:val="20"/>
      <w:szCs w:val="24"/>
      <w:lang w:val="en-AU"/>
    </w:rPr>
  </w:style>
  <w:style w:type="paragraph" w:customStyle="1" w:styleId="1-Heading2Bellberry">
    <w:name w:val="1 - Heading 2 (Bellberry)"/>
    <w:basedOn w:val="Heading1"/>
    <w:next w:val="Normal"/>
    <w:link w:val="1-Heading2BellberryChar"/>
    <w:autoRedefine/>
    <w:qFormat/>
    <w:rsid w:val="005559B5"/>
    <w:pPr>
      <w:spacing w:before="0" w:after="120" w:line="240" w:lineRule="auto"/>
      <w:jc w:val="both"/>
    </w:pPr>
    <w:rPr>
      <w:rFonts w:eastAsia="Arial" w:cs="Arial"/>
      <w:bCs/>
      <w:color w:val="000000" w:themeColor="text1"/>
      <w:lang w:val="en-AU"/>
    </w:rPr>
  </w:style>
  <w:style w:type="character" w:customStyle="1" w:styleId="1-Heading2BellberryChar">
    <w:name w:val="1 - Heading 2 (Bellberry) Char"/>
    <w:basedOn w:val="DefaultParagraphFont"/>
    <w:link w:val="1-Heading2Bellberry"/>
    <w:rsid w:val="005559B5"/>
    <w:rPr>
      <w:rFonts w:ascii="Arial" w:eastAsia="Arial" w:hAnsi="Arial" w:cs="Arial"/>
      <w:b/>
      <w:bCs/>
      <w:color w:val="000000" w:themeColor="text1"/>
      <w:szCs w:val="32"/>
      <w:lang w:val="en-AU"/>
    </w:rPr>
  </w:style>
  <w:style w:type="paragraph" w:customStyle="1" w:styleId="2-Subheading1Bellberry">
    <w:name w:val="2 - Subheading 1 (Bellberry)"/>
    <w:basedOn w:val="Heading1"/>
    <w:link w:val="2-Subheading1BellberryChar"/>
    <w:autoRedefine/>
    <w:qFormat/>
    <w:rsid w:val="005559B5"/>
    <w:pPr>
      <w:spacing w:before="120" w:after="120"/>
      <w:jc w:val="both"/>
    </w:pPr>
    <w:rPr>
      <w:rFonts w:eastAsia="Arial" w:cs="Arial"/>
      <w:bCs/>
      <w:color w:val="000000" w:themeColor="text1"/>
      <w:sz w:val="20"/>
      <w:szCs w:val="20"/>
      <w:lang w:val="en-AU"/>
    </w:rPr>
  </w:style>
  <w:style w:type="character" w:customStyle="1" w:styleId="2-Subheading1BellberryChar">
    <w:name w:val="2 - Subheading 1 (Bellberry) Char"/>
    <w:basedOn w:val="DefaultParagraphFont"/>
    <w:link w:val="2-Subheading1Bellberry"/>
    <w:rsid w:val="005559B5"/>
    <w:rPr>
      <w:rFonts w:ascii="Arial" w:eastAsia="Arial" w:hAnsi="Arial" w:cs="Arial"/>
      <w:b/>
      <w:bCs/>
      <w:color w:val="000000" w:themeColor="text1"/>
      <w:sz w:val="20"/>
      <w:szCs w:val="20"/>
      <w:lang w:val="en-AU"/>
    </w:rPr>
  </w:style>
  <w:style w:type="paragraph" w:customStyle="1" w:styleId="3-NormalBellberry">
    <w:name w:val="3 - Normal (Bellberry)"/>
    <w:basedOn w:val="Normal"/>
    <w:autoRedefine/>
    <w:qFormat/>
    <w:rsid w:val="005559B5"/>
    <w:pPr>
      <w:spacing w:after="240" w:line="276" w:lineRule="auto"/>
      <w:jc w:val="both"/>
    </w:pPr>
    <w:rPr>
      <w:rFonts w:ascii="Arial" w:hAnsi="Arial"/>
      <w:kern w:val="2"/>
      <w:sz w:val="20"/>
      <w:szCs w:val="24"/>
      <w:lang w:val="en-AU"/>
      <w14:ligatures w14:val="standardContextual"/>
    </w:rPr>
  </w:style>
  <w:style w:type="paragraph" w:customStyle="1" w:styleId="4-ListBellberry">
    <w:name w:val="4 - List (Bellberry)"/>
    <w:basedOn w:val="ListParagraph"/>
    <w:next w:val="Normal"/>
    <w:link w:val="4-ListBellberryChar"/>
    <w:autoRedefine/>
    <w:qFormat/>
    <w:rsid w:val="005559B5"/>
    <w:pPr>
      <w:spacing w:before="40" w:after="240" w:line="276" w:lineRule="auto"/>
      <w:ind w:left="714" w:hanging="357"/>
      <w:contextualSpacing/>
      <w:jc w:val="both"/>
    </w:pPr>
    <w:rPr>
      <w:rFonts w:ascii="Arial" w:eastAsia="Arial" w:hAnsi="Arial" w:cs="Arial"/>
      <w:color w:val="000000" w:themeColor="text1"/>
      <w:szCs w:val="20"/>
      <w:lang w:val="en-GB"/>
    </w:rPr>
  </w:style>
  <w:style w:type="character" w:customStyle="1" w:styleId="4-ListBellberryChar">
    <w:name w:val="4 - List (Bellberry) Char"/>
    <w:basedOn w:val="DefaultParagraphFont"/>
    <w:link w:val="4-ListBellberry"/>
    <w:rsid w:val="005559B5"/>
    <w:rPr>
      <w:rFonts w:ascii="Arial" w:eastAsia="Arial" w:hAnsi="Arial" w:cs="Arial"/>
      <w:color w:val="000000" w:themeColor="text1"/>
      <w:sz w:val="20"/>
      <w:szCs w:val="20"/>
    </w:rPr>
  </w:style>
  <w:style w:type="character" w:styleId="CommentReference">
    <w:name w:val="annotation reference"/>
    <w:basedOn w:val="DefaultParagraphFont"/>
    <w:uiPriority w:val="99"/>
    <w:semiHidden/>
    <w:rsid w:val="00663287"/>
    <w:rPr>
      <w:sz w:val="16"/>
      <w:szCs w:val="16"/>
    </w:rPr>
  </w:style>
  <w:style w:type="paragraph" w:styleId="CommentText">
    <w:name w:val="annotation text"/>
    <w:basedOn w:val="Normal"/>
    <w:link w:val="CommentTextChar"/>
    <w:uiPriority w:val="99"/>
    <w:semiHidden/>
    <w:rsid w:val="00663287"/>
    <w:pPr>
      <w:spacing w:line="240" w:lineRule="auto"/>
    </w:pPr>
    <w:rPr>
      <w:sz w:val="20"/>
      <w:szCs w:val="20"/>
    </w:rPr>
  </w:style>
  <w:style w:type="character" w:customStyle="1" w:styleId="CommentTextChar">
    <w:name w:val="Comment Text Char"/>
    <w:basedOn w:val="DefaultParagraphFont"/>
    <w:link w:val="CommentText"/>
    <w:uiPriority w:val="99"/>
    <w:semiHidden/>
    <w:rsid w:val="00663287"/>
    <w:rPr>
      <w:sz w:val="20"/>
      <w:szCs w:val="20"/>
    </w:rPr>
  </w:style>
  <w:style w:type="paragraph" w:styleId="CommentSubject">
    <w:name w:val="annotation subject"/>
    <w:basedOn w:val="CommentText"/>
    <w:next w:val="CommentText"/>
    <w:link w:val="CommentSubjectChar"/>
    <w:uiPriority w:val="99"/>
    <w:semiHidden/>
    <w:rsid w:val="00663287"/>
    <w:rPr>
      <w:b/>
      <w:bCs/>
    </w:rPr>
  </w:style>
  <w:style w:type="character" w:customStyle="1" w:styleId="CommentSubjectChar">
    <w:name w:val="Comment Subject Char"/>
    <w:basedOn w:val="CommentTextChar"/>
    <w:link w:val="CommentSubject"/>
    <w:uiPriority w:val="99"/>
    <w:semiHidden/>
    <w:rsid w:val="006632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hmrc.gov.au/about-us/publications/guidelines-under-section-95-privacy-act-1988"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ga.gov.au/sites/default/files/2025-12/ich_e6r3_principles_annex_1_0.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aic.gov.au/privacy/australian-privacy-principle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nhmrc.gov.au/about-us/publications/national-statement-ethical-conduct-human-research-2025"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hmrc.gov.au/about-us/publications/australian-code-responsible-conduct-research-201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3ABF37523A49DF938C65E48499B3BC"/>
        <w:category>
          <w:name w:val="General"/>
          <w:gallery w:val="placeholder"/>
        </w:category>
        <w:types>
          <w:type w:val="bbPlcHdr"/>
        </w:types>
        <w:behaviors>
          <w:behavior w:val="content"/>
        </w:behaviors>
        <w:guid w:val="{65132212-F4BE-4F51-8454-F6451F2FBD7C}"/>
      </w:docPartPr>
      <w:docPartBody>
        <w:p w:rsidR="00DB594D" w:rsidRDefault="00DB594D">
          <w:r w:rsidRPr="00717755">
            <w:rPr>
              <w:rStyle w:val="PlaceholderText"/>
            </w:rPr>
            <w:t>[Document Category]</w:t>
          </w:r>
        </w:p>
      </w:docPartBody>
    </w:docPart>
    <w:docPart>
      <w:docPartPr>
        <w:name w:val="0A8C014883174571B2C85F0514BAD399"/>
        <w:category>
          <w:name w:val="General"/>
          <w:gallery w:val="placeholder"/>
        </w:category>
        <w:types>
          <w:type w:val="bbPlcHdr"/>
        </w:types>
        <w:behaviors>
          <w:behavior w:val="content"/>
        </w:behaviors>
        <w:guid w:val="{6D880A34-C227-483F-8676-97AD91B82B7E}"/>
      </w:docPartPr>
      <w:docPartBody>
        <w:p w:rsidR="00DB594D" w:rsidRDefault="00DB594D">
          <w:r w:rsidRPr="00717755">
            <w:rPr>
              <w:rStyle w:val="PlaceholderText"/>
            </w:rPr>
            <w:t>[Document Audience]</w:t>
          </w:r>
        </w:p>
      </w:docPartBody>
    </w:docPart>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61006CD0AD124D74AFF2098F40C8DE58"/>
        <w:category>
          <w:name w:val="General"/>
          <w:gallery w:val="placeholder"/>
        </w:category>
        <w:types>
          <w:type w:val="bbPlcHdr"/>
        </w:types>
        <w:behaviors>
          <w:behavior w:val="content"/>
        </w:behaviors>
        <w:guid w:val="{F1D0EEDD-B523-49A5-86AC-9AC3C35CCD31}"/>
      </w:docPartPr>
      <w:docPartBody>
        <w:p w:rsidR="002423C9" w:rsidRDefault="002423C9">
          <w:r w:rsidRPr="004F6D12">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0146E2"/>
    <w:rsid w:val="001B2651"/>
    <w:rsid w:val="002401B1"/>
    <w:rsid w:val="002423C9"/>
    <w:rsid w:val="00276DEA"/>
    <w:rsid w:val="00293FF2"/>
    <w:rsid w:val="002C3EB7"/>
    <w:rsid w:val="002E126E"/>
    <w:rsid w:val="00336AF6"/>
    <w:rsid w:val="00393FF5"/>
    <w:rsid w:val="003E0A90"/>
    <w:rsid w:val="003E7BC8"/>
    <w:rsid w:val="00474ACB"/>
    <w:rsid w:val="004944AB"/>
    <w:rsid w:val="00522161"/>
    <w:rsid w:val="00551DA2"/>
    <w:rsid w:val="006E3DBE"/>
    <w:rsid w:val="007237CF"/>
    <w:rsid w:val="00745D8A"/>
    <w:rsid w:val="0076332C"/>
    <w:rsid w:val="007775A8"/>
    <w:rsid w:val="007D178A"/>
    <w:rsid w:val="00836BB0"/>
    <w:rsid w:val="008A30CC"/>
    <w:rsid w:val="008A37E3"/>
    <w:rsid w:val="00922F6E"/>
    <w:rsid w:val="00956D36"/>
    <w:rsid w:val="00974242"/>
    <w:rsid w:val="00A211D0"/>
    <w:rsid w:val="00A46229"/>
    <w:rsid w:val="00A50028"/>
    <w:rsid w:val="00A83D8E"/>
    <w:rsid w:val="00C67C69"/>
    <w:rsid w:val="00D02D7E"/>
    <w:rsid w:val="00DB594D"/>
    <w:rsid w:val="00E15B80"/>
    <w:rsid w:val="00E62818"/>
    <w:rsid w:val="00F065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23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2026-02-10T13:30:00+00:00</Approval_x0020_Date>
    <Future_x0020_Review_x0020_Date xmlns="7ddcbadc-d3de-48fa-832c-2c9760052782">2027-12-23T13:30:00+00:00</Future_x0020_Review_x0020_Date>
    <Team xmlns="7ddcbadc-d3de-48fa-832c-2c9760052782">1</Team>
    <Approval_x0020_Status xmlns="7ddcbadc-d3de-48fa-832c-2c9760052782">Approved</Approval_x0020_Status>
    <Document_x0020_Type xmlns="7ddcbadc-d3de-48fa-832c-2c9760052782">3</Document_x0020_Type>
    <Document_x0020_ID xmlns="7ddcbadc-d3de-48fa-832c-2c9760052782">BA G11</Document_x0020_ID>
    <Document_x0020_Title xmlns="7ddcbadc-d3de-48fa-832c-2c9760052782">Researcher data storage and retention</Document_x0020_Title>
    <Version_x0020_Number xmlns="7ddcbadc-d3de-48fa-832c-2c9760052782">27</Version_x0020_Number>
    <Document_x0020_Category xmlns="7ddcbadc-d3de-48fa-832c-2c9760052782">5</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a8b03289ecc24ee8febc59ed43b2ea02">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97d97de9e5a32c0340561c24f36e06ed"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A5B5BF-3B76-4BE5-AD67-8849D0220F73}">
  <ds:schemaRefs>
    <ds:schemaRef ds:uri="http://schemas.microsoft.com/office/2006/metadata/properties"/>
    <ds:schemaRef ds:uri="http://schemas.microsoft.com/office/infopath/2007/PartnerControls"/>
    <ds:schemaRef ds:uri="7ddcbadc-d3de-48fa-832c-2c9760052782"/>
  </ds:schemaRefs>
</ds:datastoreItem>
</file>

<file path=customXml/itemProps2.xml><?xml version="1.0" encoding="utf-8"?>
<ds:datastoreItem xmlns:ds="http://schemas.openxmlformats.org/officeDocument/2006/customXml" ds:itemID="{70E4003E-7293-49F7-879D-3ED2163EB9D6}">
  <ds:schemaRefs>
    <ds:schemaRef ds:uri="http://schemas.microsoft.com/sharepoint/v3/contenttype/forms"/>
  </ds:schemaRefs>
</ds:datastoreItem>
</file>

<file path=customXml/itemProps3.xml><?xml version="1.0" encoding="utf-8"?>
<ds:datastoreItem xmlns:ds="http://schemas.openxmlformats.org/officeDocument/2006/customXml" ds:itemID="{27322972-563E-48CB-B782-636597600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cbadc-d3de-48fa-832c-2c9760052782"/>
    <ds:schemaRef ds:uri="d2607d2c-50a2-4384-9ba0-b877ded2b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788</Words>
  <Characters>4575</Characters>
  <Application>Microsoft Office Word</Application>
  <DocSecurity>0</DocSecurity>
  <Lines>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JerneenWilliams@bellberry.com.au</dc:creator>
  <cp:keywords/>
  <dc:description/>
  <cp:lastModifiedBy>Ben Limoux</cp:lastModifiedBy>
  <cp:revision>29</cp:revision>
  <dcterms:created xsi:type="dcterms:W3CDTF">2023-09-29T05:48:00Z</dcterms:created>
  <dcterms:modified xsi:type="dcterms:W3CDTF">2026-02-11T00:12:00Z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LastSubmitter">
    <vt:lpwstr>24</vt:lpwstr>
  </property>
  <property fmtid="{D5CDD505-2E9C-101B-9397-08002B2CF9AE}" pid="9" name="Website Document">
    <vt:lpwstr>PDF</vt:lpwstr>
  </property>
</Properties>
</file>